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jc w:val="center"/>
        <w:rPr>
          <w:rFonts w:ascii="仿宋" w:eastAsia="仿宋" w:hAnsi="仿宋" w:cstheme="minorBidi"/>
          <w:b/>
          <w:bCs/>
          <w:color w:val="000000"/>
          <w:kern w:val="2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重庆八中教职工宿舍</w:t>
      </w:r>
      <w:r w:rsidR="000942BB"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（</w:t>
      </w: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9号楼</w:t>
      </w:r>
      <w:r w:rsidR="000942BB"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）</w:t>
      </w: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门禁系统招标公示</w:t>
      </w:r>
    </w:p>
    <w:p w:rsidR="001832B1" w:rsidRPr="000942BB" w:rsidRDefault="000942BB" w:rsidP="000942B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重庆八中渝北</w:t>
      </w:r>
      <w:r w:rsidR="001832B1" w:rsidRPr="000942BB">
        <w:rPr>
          <w:rFonts w:ascii="仿宋" w:eastAsia="仿宋" w:hAnsi="仿宋" w:hint="eastAsia"/>
          <w:color w:val="000000"/>
          <w:sz w:val="32"/>
          <w:szCs w:val="32"/>
        </w:rPr>
        <w:t>校区教职工宿舍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（9</w:t>
      </w:r>
      <w:r w:rsidR="001832B1" w:rsidRPr="000942BB">
        <w:rPr>
          <w:rFonts w:ascii="仿宋" w:eastAsia="仿宋" w:hAnsi="仿宋" w:hint="eastAsia"/>
          <w:color w:val="000000"/>
          <w:sz w:val="32"/>
          <w:szCs w:val="32"/>
        </w:rPr>
        <w:t>号楼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1832B1" w:rsidRPr="000942BB">
        <w:rPr>
          <w:rFonts w:ascii="仿宋" w:eastAsia="仿宋" w:hAnsi="仿宋" w:hint="eastAsia"/>
          <w:color w:val="000000"/>
          <w:sz w:val="32"/>
          <w:szCs w:val="32"/>
        </w:rPr>
        <w:t>需安装电动伸缩门、车辆识别系统、楼道人行通道门禁刷卡系统，现进行对外公开招标，欢迎有资格的优秀、诚信供应商参与投标，详情如下：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0942BB">
        <w:rPr>
          <w:rStyle w:val="a4"/>
          <w:rFonts w:ascii="Calibri" w:eastAsia="仿宋" w:hAnsi="Calibri" w:cs="Calibri"/>
          <w:color w:val="666666"/>
          <w:sz w:val="32"/>
          <w:szCs w:val="32"/>
        </w:rPr>
        <w:t> </w:t>
      </w: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一、招标项目内容及预算</w:t>
      </w:r>
    </w:p>
    <w:p w:rsidR="001832B1" w:rsidRPr="000942BB" w:rsidRDefault="000942BB" w:rsidP="001832B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为保证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重庆八中渝北校区学生及教职工的住宿安全，</w:t>
      </w: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满足重庆八中渝北</w:t>
      </w:r>
      <w:r w:rsidR="001832B1"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校区教职工宿舍</w:t>
      </w: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（</w:t>
      </w:r>
      <w:r w:rsidR="001832B1"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9号楼</w:t>
      </w: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）</w:t>
      </w:r>
      <w:r w:rsidR="001832B1"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车库通过车牌识别的方式控制车辆进出、收费的需求，现将</w:t>
      </w: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公开招标的设施设备及其</w:t>
      </w:r>
      <w:r w:rsidR="001832B1"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功能说明如下：</w:t>
      </w:r>
    </w:p>
    <w:p w:rsidR="001832B1" w:rsidRPr="000942BB" w:rsidRDefault="000942BB" w:rsidP="001832B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重庆八渝北校区教职工</w:t>
      </w:r>
      <w:r w:rsidR="001832B1" w:rsidRPr="000942BB">
        <w:rPr>
          <w:rFonts w:ascii="仿宋" w:eastAsia="仿宋" w:hAnsi="仿宋" w:hint="eastAsia"/>
          <w:color w:val="000000"/>
          <w:sz w:val="32"/>
          <w:szCs w:val="32"/>
        </w:rPr>
        <w:t>宿舍楼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（9号楼）</w:t>
      </w:r>
      <w:r w:rsidR="001832B1" w:rsidRPr="000942BB">
        <w:rPr>
          <w:rFonts w:ascii="仿宋" w:eastAsia="仿宋" w:hAnsi="仿宋" w:hint="eastAsia"/>
          <w:color w:val="000000"/>
          <w:sz w:val="32"/>
          <w:szCs w:val="32"/>
        </w:rPr>
        <w:t>一楼各楼梯间均需要安装不锈钢刷卡门禁系统，该尺寸需到现场自行量取尺寸（约55平方米），新装门禁系统需与前期安装的设备完全兼容。车库车牌识别系统一套，电动伸缩门二条（具体数量及规格见附表），产品均需商家包送货、安装、售后维修并质保一年以上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b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/>
          <w:color w:val="000000"/>
          <w:sz w:val="32"/>
          <w:szCs w:val="32"/>
        </w:rPr>
        <w:t>招标项目预算总金额15万元。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20"/>
        <w:rPr>
          <w:rFonts w:ascii="仿宋" w:eastAsia="仿宋" w:hAnsi="仿宋" w:cstheme="minorBidi"/>
          <w:b/>
          <w:bCs/>
          <w:color w:val="000000"/>
          <w:kern w:val="2"/>
          <w:sz w:val="32"/>
          <w:szCs w:val="32"/>
        </w:rPr>
      </w:pPr>
      <w:r w:rsidRPr="000942BB">
        <w:rPr>
          <w:rFonts w:ascii="仿宋" w:eastAsia="仿宋" w:hAnsi="仿宋" w:cstheme="minorBidi"/>
          <w:b/>
          <w:bCs/>
          <w:color w:val="000000"/>
          <w:kern w:val="2"/>
          <w:sz w:val="32"/>
          <w:szCs w:val="32"/>
        </w:rPr>
        <w:t>二、</w:t>
      </w: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投标人资格要求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合格投标人应首先符合政府采购法第二十二条规定的基本条件：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0942BB" w:rsidRPr="000942BB">
        <w:rPr>
          <w:rFonts w:ascii="仿宋" w:eastAsia="仿宋" w:hAnsi="仿宋" w:hint="eastAsia"/>
          <w:bCs/>
          <w:color w:val="000000"/>
          <w:sz w:val="32"/>
          <w:szCs w:val="32"/>
        </w:rPr>
        <w:t>、具有独立承担民事责任的能力；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 w:rsidR="000942BB" w:rsidRPr="000942BB">
        <w:rPr>
          <w:rFonts w:ascii="仿宋" w:eastAsia="仿宋" w:hAnsi="仿宋" w:hint="eastAsia"/>
          <w:bCs/>
          <w:color w:val="000000"/>
          <w:sz w:val="32"/>
          <w:szCs w:val="32"/>
        </w:rPr>
        <w:t>、具有有效的《营业执照》《税务登记证》</w:t>
      </w: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《组织机构代码证》，投标产品属于其生产或经营范围的企业或业主（已实行“三证合一、一照一码”的企业，只需提供加载统一社会信用代码营业执照复印件并加盖鲜章。）</w:t>
      </w:r>
      <w:r w:rsidR="000942BB" w:rsidRPr="000942BB">
        <w:rPr>
          <w:rFonts w:ascii="仿宋" w:eastAsia="仿宋" w:hAnsi="仿宋" w:hint="eastAsia"/>
          <w:bCs/>
          <w:color w:val="000000"/>
          <w:sz w:val="32"/>
          <w:szCs w:val="32"/>
        </w:rPr>
        <w:t>；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3、参加政府采购活动前三年内，在经营活动中没有重大违法记录。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 w:cstheme="minorBidi"/>
          <w:b/>
          <w:color w:val="000000"/>
          <w:kern w:val="2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color w:val="000000"/>
          <w:kern w:val="2"/>
          <w:sz w:val="32"/>
          <w:szCs w:val="32"/>
        </w:rPr>
        <w:t>三、样品递交及退还要求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1、样品要求：投标人报价投标时需免费提供不锈钢型材、电动门型材评标样品，样品上需注明样品名称。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2、样品递交：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（1）样品递交时间：与投标文件一起递交。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/>
          <w:color w:val="000000"/>
          <w:sz w:val="32"/>
          <w:szCs w:val="32"/>
        </w:rPr>
        <w:t>（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0942BB">
        <w:rPr>
          <w:rFonts w:ascii="仿宋" w:eastAsia="仿宋" w:hAnsi="仿宋"/>
          <w:color w:val="000000"/>
          <w:sz w:val="32"/>
          <w:szCs w:val="32"/>
        </w:rPr>
        <w:t>）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样品递交地址：与投标文件地址相同。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lastRenderedPageBreak/>
        <w:t>（3）样品采用暗语：投标人提供的样品不得标注投标人及投标产品任何信息内容，评审时由采购人所指派的监督人员进行统一编号，以便在评标时进行评比打分。</w:t>
      </w:r>
    </w:p>
    <w:p w:rsidR="001832B1" w:rsidRPr="000942BB" w:rsidRDefault="001832B1" w:rsidP="001832B1">
      <w:pPr>
        <w:widowControl/>
        <w:spacing w:line="405" w:lineRule="atLeast"/>
        <w:ind w:firstLine="480"/>
        <w:jc w:val="left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3、样品退还要求</w:t>
      </w:r>
    </w:p>
    <w:p w:rsidR="001832B1" w:rsidRPr="000942BB" w:rsidRDefault="001832B1" w:rsidP="001832B1">
      <w:pPr>
        <w:widowControl/>
        <w:spacing w:line="495" w:lineRule="atLeast"/>
        <w:ind w:firstLine="645"/>
        <w:jc w:val="left"/>
        <w:outlineLvl w:val="1"/>
        <w:rPr>
          <w:rFonts w:ascii="仿宋" w:eastAsia="仿宋" w:hAnsi="仿宋" w:cs="宋体"/>
          <w:color w:val="000000"/>
          <w:sz w:val="32"/>
          <w:szCs w:val="32"/>
        </w:rPr>
      </w:pPr>
      <w:r w:rsidRPr="000942B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样品退还按照《重庆市政府采购交易中心关于印发〈样品管理暂行规定〉的通知（渝政交【2015】1号）》执行。中标后，样品将交给学校封存保管，作为交货或验收的依据。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 w:cstheme="minorBidi"/>
          <w:b/>
          <w:bCs/>
          <w:color w:val="000000"/>
          <w:kern w:val="2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bCs/>
          <w:color w:val="000000"/>
          <w:kern w:val="2"/>
          <w:sz w:val="32"/>
          <w:szCs w:val="32"/>
        </w:rPr>
        <w:t>四、加工及安装要求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1、供货产品与样品一致，符合国家行业标准。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2、安</w:t>
      </w:r>
      <w:r w:rsidR="000942BB" w:rsidRPr="000942BB">
        <w:rPr>
          <w:rFonts w:ascii="仿宋" w:eastAsia="仿宋" w:hAnsi="仿宋" w:hint="eastAsia"/>
          <w:bCs/>
          <w:color w:val="000000"/>
          <w:sz w:val="32"/>
          <w:szCs w:val="32"/>
        </w:rPr>
        <w:t>装的方法和要求：按照商家安装方法安装，安装位置由校方指定，造成</w:t>
      </w: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学校</w:t>
      </w:r>
      <w:r w:rsidR="000942BB" w:rsidRPr="000942BB">
        <w:rPr>
          <w:rFonts w:ascii="仿宋" w:eastAsia="仿宋" w:hAnsi="仿宋" w:hint="eastAsia"/>
          <w:bCs/>
          <w:color w:val="000000"/>
          <w:sz w:val="32"/>
          <w:szCs w:val="32"/>
        </w:rPr>
        <w:t>公共财产及其它设备损坏的</w:t>
      </w: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由商家照价赔偿。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/>
          <w:bCs/>
          <w:color w:val="000000"/>
          <w:sz w:val="32"/>
          <w:szCs w:val="32"/>
        </w:rPr>
        <w:t>五、投标、开标有关说明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1、投标时间：2017年7月</w:t>
      </w:r>
      <w:r w:rsidRPr="000942BB">
        <w:rPr>
          <w:rFonts w:ascii="仿宋" w:eastAsia="仿宋" w:hAnsi="仿宋"/>
          <w:color w:val="000000"/>
          <w:sz w:val="32"/>
          <w:szCs w:val="32"/>
        </w:rPr>
        <w:t>21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CD4DE4">
        <w:rPr>
          <w:rFonts w:ascii="仿宋" w:eastAsia="仿宋" w:hAnsi="仿宋" w:hint="eastAsia"/>
          <w:color w:val="000000"/>
          <w:sz w:val="32"/>
          <w:szCs w:val="32"/>
        </w:rPr>
        <w:t>下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午</w:t>
      </w:r>
      <w:r w:rsidR="00E776C3">
        <w:rPr>
          <w:rFonts w:ascii="仿宋" w:eastAsia="仿宋" w:hAnsi="仿宋"/>
          <w:color w:val="000000"/>
          <w:sz w:val="32"/>
          <w:szCs w:val="32"/>
        </w:rPr>
        <w:t>3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CD4DE4">
        <w:rPr>
          <w:rFonts w:ascii="仿宋" w:eastAsia="仿宋" w:hAnsi="仿宋"/>
          <w:color w:val="000000"/>
          <w:sz w:val="32"/>
          <w:szCs w:val="32"/>
        </w:rPr>
        <w:t>0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0-</w:t>
      </w:r>
      <w:r w:rsidR="00E776C3">
        <w:rPr>
          <w:rFonts w:ascii="仿宋" w:eastAsia="仿宋" w:hAnsi="仿宋"/>
          <w:color w:val="000000"/>
          <w:sz w:val="32"/>
          <w:szCs w:val="32"/>
        </w:rPr>
        <w:t>3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CD4DE4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E776C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 xml:space="preserve">2、报名方式：无需报名 </w:t>
      </w:r>
      <w:r w:rsidR="000942BB" w:rsidRPr="000942B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直接投标</w:t>
      </w:r>
      <w:r w:rsidR="000942BB" w:rsidRPr="000942B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color w:val="000000"/>
          <w:sz w:val="32"/>
          <w:szCs w:val="32"/>
        </w:rPr>
        <w:t>3、本次评标采用“综合评价法”，依据投标单位提交的投标样品、价格、品牌、技术参数履约能力及其他承诺的条件进行审查，评标结束后，将评标结果通知所有投标单位</w:t>
      </w:r>
      <w:bookmarkStart w:id="0" w:name="_GoBack"/>
      <w:bookmarkEnd w:id="0"/>
      <w:r w:rsidRPr="000942BB">
        <w:rPr>
          <w:rFonts w:ascii="仿宋" w:eastAsia="仿宋" w:hAnsi="仿宋" w:hint="eastAsia"/>
          <w:color w:val="000000"/>
          <w:sz w:val="32"/>
          <w:szCs w:val="32"/>
        </w:rPr>
        <w:t>，评标委员会不向落标方解释落标原因，不退还投标文件。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仿宋" w:eastAsia="仿宋" w:hAnsi="仿宋" w:cs="Calibri"/>
          <w:color w:val="666666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color w:val="000000"/>
          <w:kern w:val="2"/>
          <w:sz w:val="32"/>
          <w:szCs w:val="32"/>
        </w:rPr>
        <w:t>六、投标保证金：</w:t>
      </w: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无</w:t>
      </w:r>
    </w:p>
    <w:p w:rsidR="001832B1" w:rsidRPr="000942BB" w:rsidRDefault="001832B1" w:rsidP="00F74F0A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仿宋" w:eastAsia="仿宋" w:hAnsi="仿宋" w:cs="Calibri"/>
          <w:color w:val="666666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color w:val="000000"/>
          <w:kern w:val="2"/>
          <w:sz w:val="32"/>
          <w:szCs w:val="32"/>
        </w:rPr>
        <w:t>七、联系人：</w:t>
      </w:r>
      <w:r w:rsidRPr="000942BB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姚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老师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 w:rsidRPr="000942BB">
        <w:rPr>
          <w:rFonts w:ascii="仿宋" w:eastAsia="仿宋" w:hAnsi="仿宋" w:cstheme="minorBidi" w:hint="eastAsia"/>
          <w:b/>
          <w:color w:val="000000"/>
          <w:kern w:val="2"/>
          <w:sz w:val="32"/>
          <w:szCs w:val="32"/>
        </w:rPr>
        <w:t>八、电话：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023-6</w:t>
      </w:r>
      <w:r w:rsidRPr="000942BB">
        <w:rPr>
          <w:rFonts w:ascii="仿宋" w:eastAsia="仿宋" w:hAnsi="仿宋"/>
          <w:color w:val="000000"/>
          <w:sz w:val="32"/>
          <w:szCs w:val="32"/>
        </w:rPr>
        <w:t>1703000、</w:t>
      </w:r>
      <w:r w:rsidRPr="000942BB">
        <w:rPr>
          <w:rFonts w:ascii="仿宋" w:eastAsia="仿宋" w:hAnsi="仿宋" w:hint="eastAsia"/>
          <w:color w:val="000000"/>
          <w:sz w:val="32"/>
          <w:szCs w:val="32"/>
        </w:rPr>
        <w:t>15902359422</w:t>
      </w:r>
    </w:p>
    <w:p w:rsid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</w:p>
    <w:p w:rsid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</w:p>
    <w:p w:rsid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</w:p>
    <w:p w:rsid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</w:p>
    <w:p w:rsid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</w:p>
    <w:p w:rsidR="000942BB" w:rsidRPr="000942BB" w:rsidRDefault="000942BB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Style w:val="a4"/>
          <w:rFonts w:ascii="仿宋" w:eastAsia="仿宋" w:hAnsi="仿宋" w:cs="Calibri"/>
          <w:color w:val="666666"/>
          <w:sz w:val="32"/>
          <w:szCs w:val="32"/>
        </w:rPr>
      </w:pPr>
      <w:r w:rsidRPr="000942BB">
        <w:rPr>
          <w:rStyle w:val="a4"/>
          <w:rFonts w:ascii="仿宋" w:eastAsia="仿宋" w:hAnsi="仿宋" w:cs="Calibri" w:hint="eastAsia"/>
          <w:color w:val="666666"/>
          <w:sz w:val="32"/>
          <w:szCs w:val="32"/>
        </w:rPr>
        <w:t>重庆市第八中学校</w:t>
      </w:r>
      <w:r w:rsidR="001832B1" w:rsidRPr="000942BB">
        <w:rPr>
          <w:rStyle w:val="a4"/>
          <w:rFonts w:ascii="仿宋" w:eastAsia="仿宋" w:hAnsi="仿宋" w:cs="Calibri" w:hint="eastAsia"/>
          <w:color w:val="666666"/>
          <w:sz w:val="32"/>
          <w:szCs w:val="32"/>
        </w:rPr>
        <w:t xml:space="preserve">                      </w:t>
      </w:r>
    </w:p>
    <w:p w:rsidR="001832B1" w:rsidRPr="000942BB" w:rsidRDefault="001832B1" w:rsidP="000942BB">
      <w:pPr>
        <w:pStyle w:val="a3"/>
        <w:spacing w:before="0" w:beforeAutospacing="0" w:after="0" w:afterAutospacing="0" w:line="375" w:lineRule="atLeast"/>
        <w:ind w:right="640" w:firstLine="480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2017年7月1</w:t>
      </w:r>
      <w:r w:rsidR="00F74F0A">
        <w:rPr>
          <w:rFonts w:ascii="仿宋" w:eastAsia="仿宋" w:hAnsi="仿宋"/>
          <w:bCs/>
          <w:color w:val="000000"/>
          <w:sz w:val="32"/>
          <w:szCs w:val="32"/>
        </w:rPr>
        <w:t>8</w:t>
      </w:r>
      <w:r w:rsidRPr="000942BB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</w:p>
    <w:p w:rsidR="001832B1" w:rsidRPr="000942BB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仿宋" w:eastAsia="仿宋" w:hAnsi="仿宋" w:cs="Calibri"/>
          <w:color w:val="666666"/>
          <w:sz w:val="32"/>
          <w:szCs w:val="32"/>
        </w:rPr>
        <w:sectPr w:rsidR="001832B1" w:rsidRPr="000942BB">
          <w:headerReference w:type="default" r:id="rId7"/>
          <w:footerReference w:type="default" r:id="rId8"/>
          <w:pgSz w:w="11906" w:h="16838"/>
          <w:pgMar w:top="1418" w:right="1134" w:bottom="1418" w:left="1418" w:header="851" w:footer="851" w:gutter="0"/>
          <w:pgNumType w:fmt="numberInDash"/>
          <w:cols w:space="720"/>
          <w:docGrid w:linePitch="388" w:charSpace="-1260"/>
        </w:sectPr>
      </w:pPr>
    </w:p>
    <w:p w:rsidR="001832B1" w:rsidRDefault="001832B1" w:rsidP="001832B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附表：</w:t>
      </w:r>
    </w:p>
    <w:p w:rsidR="001832B1" w:rsidRPr="001832B1" w:rsidRDefault="001832B1" w:rsidP="001832B1">
      <w:pPr>
        <w:spacing w:line="560" w:lineRule="exact"/>
        <w:rPr>
          <w:rFonts w:eastAsia="黑体"/>
          <w:sz w:val="32"/>
          <w:szCs w:val="32"/>
        </w:rPr>
      </w:pPr>
      <w:r w:rsidRPr="001832B1">
        <w:rPr>
          <w:rFonts w:eastAsia="黑体" w:hint="eastAsia"/>
          <w:sz w:val="32"/>
          <w:szCs w:val="32"/>
        </w:rPr>
        <w:t>一、车牌识别</w:t>
      </w:r>
      <w:r>
        <w:rPr>
          <w:rFonts w:eastAsia="黑体" w:hint="eastAsia"/>
          <w:sz w:val="32"/>
          <w:szCs w:val="32"/>
        </w:rPr>
        <w:t>系统技术要求</w:t>
      </w:r>
      <w:r w:rsidRPr="001832B1">
        <w:rPr>
          <w:rFonts w:eastAsia="黑体" w:hint="eastAsia"/>
          <w:sz w:val="32"/>
          <w:szCs w:val="32"/>
        </w:rPr>
        <w:t>：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系统采用纯车牌识别的方式控制车辆进出、收费。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系统软件为绿色软件，一键式解压安装，无惧病毒侵扰。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系统采用B/S和C/S嵌套模式，C/S单点收费，B/S集中管理。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车道信息显示屏三行滚动显示，显示日期时间、广告语、车牌号码、剩余车位、收费金额等，字符高达80个。并配有语音播报功能。</w:t>
      </w:r>
    </w:p>
    <w:p w:rsidR="001832B1" w:rsidRPr="001832B1" w:rsidRDefault="003C6195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>
        <w:rPr>
          <w:rFonts w:ascii="宋体" w:hAnsi="宋体" w:hint="eastAsia"/>
          <w:sz w:val="23"/>
        </w:rPr>
        <w:t>一体化网络车牌摄像机，支持固定车牌下载、脱机使用功能</w:t>
      </w:r>
      <w:r w:rsidR="001832B1" w:rsidRPr="001832B1">
        <w:rPr>
          <w:rFonts w:ascii="宋体" w:hAnsi="宋体" w:hint="eastAsia"/>
          <w:sz w:val="23"/>
        </w:rPr>
        <w:t>；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系统支持最大通道数：N个（计算机配置足够的情况下）</w:t>
      </w:r>
    </w:p>
    <w:p w:rsidR="001832B1" w:rsidRPr="001832B1" w:rsidRDefault="001832B1" w:rsidP="001832B1">
      <w:pPr>
        <w:numPr>
          <w:ilvl w:val="0"/>
          <w:numId w:val="6"/>
        </w:num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系统支持高达16路通道的视频监控。</w:t>
      </w:r>
    </w:p>
    <w:p w:rsid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客户端接管功能：系统内某一个客户端故障后，其他客户端可以直接接管其外部设备执行管理和收费功能。</w:t>
      </w:r>
    </w:p>
    <w:p w:rsid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车牌号码容错识别功能：系统可设置车牌容错位数，在容错规则范围内，系统智能判定车辆属性，实现高效进出。</w:t>
      </w:r>
    </w:p>
    <w:p w:rsidR="001832B1" w:rsidRP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共闸智能判定功能：当进出共闸的车道情况下，系统可设定同一车牌识别间隔时间，有效防止由于尾部车牌被识别造成误开闸的情况。</w:t>
      </w:r>
    </w:p>
    <w:p w:rsidR="001832B1" w:rsidRP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多位多车功能：当用户拥有多个车辆和多个车位的特殊情况下（车位数少于车辆数），系统智能判定车辆属性，对多余入场车辆完成收费。</w:t>
      </w:r>
    </w:p>
    <w:p w:rsidR="001832B1" w:rsidRP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单通道双摄像机识别功能：对于一些坡度较大或者急转弯的车道，系统支持在一个车道设置两台摄像机同时识别车辆车牌信息，以保证识别率。</w:t>
      </w:r>
    </w:p>
    <w:p w:rsid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跨区域管理功能：系统可实现跨区域管理（省、市等），异地管理用户信息，异地浏览查询系统信息。</w:t>
      </w:r>
    </w:p>
    <w:p w:rsidR="001832B1" w:rsidRPr="009723D8" w:rsidRDefault="001832B1" w:rsidP="009723D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0" w:firstLine="0"/>
        <w:rPr>
          <w:rFonts w:ascii="宋体" w:hAnsi="宋体"/>
          <w:sz w:val="23"/>
        </w:rPr>
      </w:pPr>
      <w:r w:rsidRPr="009723D8">
        <w:rPr>
          <w:rFonts w:ascii="宋体" w:hAnsi="宋体" w:hint="eastAsia"/>
          <w:sz w:val="23"/>
        </w:rPr>
        <w:t>系统支持出口缴费、集中收费、自助缴费机收费、微信扫码支付等缴费方式。</w:t>
      </w:r>
    </w:p>
    <w:p w:rsidR="001832B1" w:rsidRPr="006444BA" w:rsidRDefault="001832B1" w:rsidP="001832B1">
      <w:pPr>
        <w:rPr>
          <w:b/>
          <w:color w:val="FF0000"/>
        </w:rPr>
      </w:pPr>
    </w:p>
    <w:p w:rsidR="001832B1" w:rsidRDefault="001832B1" w:rsidP="001832B1">
      <w:r>
        <w:br w:type="page"/>
      </w:r>
    </w:p>
    <w:p w:rsidR="001832B1" w:rsidRPr="001832B1" w:rsidRDefault="001832B1" w:rsidP="001832B1">
      <w:pPr>
        <w:spacing w:line="560" w:lineRule="exact"/>
        <w:rPr>
          <w:rFonts w:eastAsia="黑体"/>
          <w:sz w:val="32"/>
          <w:szCs w:val="32"/>
        </w:rPr>
      </w:pPr>
      <w:r w:rsidRPr="001832B1">
        <w:rPr>
          <w:rFonts w:eastAsia="黑体" w:hint="eastAsia"/>
          <w:sz w:val="32"/>
          <w:szCs w:val="32"/>
        </w:rPr>
        <w:lastRenderedPageBreak/>
        <w:t>二、车牌摄像机参数说明：</w:t>
      </w:r>
    </w:p>
    <w:tbl>
      <w:tblPr>
        <w:tblW w:w="8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5920"/>
      </w:tblGrid>
      <w:tr w:rsidR="001832B1" w:rsidRPr="005C745E" w:rsidTr="00AF259A">
        <w:trPr>
          <w:trHeight w:val="600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C745E">
              <w:rPr>
                <w:rFonts w:ascii="宋体" w:hAnsi="宋体" w:cs="宋体" w:hint="eastAsia"/>
                <w:szCs w:val="21"/>
              </w:rPr>
              <w:t>设备名称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5C745E">
              <w:rPr>
                <w:rFonts w:ascii="宋体" w:hAnsi="宋体" w:cs="宋体" w:hint="eastAsia"/>
                <w:szCs w:val="21"/>
              </w:rPr>
              <w:t>技术参数</w:t>
            </w:r>
          </w:p>
        </w:tc>
      </w:tr>
      <w:tr w:rsidR="001832B1" w:rsidRPr="005C745E" w:rsidTr="00AF259A">
        <w:trPr>
          <w:trHeight w:val="7035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车牌识别一体机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识别率：</w:t>
            </w:r>
            <w:r>
              <w:rPr>
                <w:rFonts w:ascii="宋体" w:hAnsi="宋体" w:cs="宋体" w:hint="eastAsia"/>
                <w:sz w:val="20"/>
              </w:rPr>
              <w:t xml:space="preserve">    首位汉字</w:t>
            </w:r>
            <w:r w:rsidRPr="005C745E">
              <w:rPr>
                <w:rFonts w:ascii="宋体" w:hAnsi="宋体" w:cs="宋体" w:hint="eastAsia"/>
                <w:sz w:val="20"/>
              </w:rPr>
              <w:t xml:space="preserve"> ≥98%，后五位识别率≥99%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车牌识别种类： 民用车牌，警用车牌，2013式新军用车牌，2013式武警车牌，粤港、粤澳两地牌，个性化车牌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触发方式： 视频</w:t>
            </w:r>
            <w:r>
              <w:rPr>
                <w:rFonts w:ascii="宋体" w:hAnsi="宋体" w:cs="宋体" w:hint="eastAsia"/>
                <w:sz w:val="20"/>
              </w:rPr>
              <w:t>流或地感</w:t>
            </w:r>
            <w:r w:rsidRPr="005C745E">
              <w:rPr>
                <w:rFonts w:ascii="宋体" w:hAnsi="宋体" w:cs="宋体" w:hint="eastAsia"/>
                <w:sz w:val="20"/>
              </w:rPr>
              <w:t>触发，车辆捕获率≥99%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图片输出： 200万像素JPEG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成像器件： 1/2.8"  SONY222 Exmor Sensor,Progressive Scan,Super Low Light CMOS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最低照度： 0.01Lux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有效像素： 1920(H)×1080(V)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信噪比：         ≥</w:t>
            </w:r>
            <w:r>
              <w:rPr>
                <w:rFonts w:ascii="宋体" w:hAnsi="宋体" w:cs="宋体" w:hint="eastAsia"/>
                <w:sz w:val="20"/>
              </w:rPr>
              <w:t>50db(AGC OFF)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宽动态范围： ≥100dB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存储接口： 支持SD2.0标准Micro SD(TF)卡,最大容量</w:t>
            </w:r>
            <w:smartTag w:uri="urn:schemas-microsoft-com:office:smarttags" w:element="chmetcnv">
              <w:smartTagPr>
                <w:attr w:name="UnitName" w:val="g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32G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 xml:space="preserve">网络接口： 10/100M网络自适应，RJ45适配器 　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视频编码： H.264 High Profile , Main Profile, Baseline编码，MJPEG 编码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主码流：         1920*1080，1-25（30）帧/秒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次码流：        720*576，640*480,352*288, @25FPS(帧/秒)                                                                                    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视频压缩码率： 32Kbps～16Mbps连续可调，支持CBR/VBR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字幕叠加： 支持通道名、日期时间、码流信息叠加，叠加位置可调 　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工作温度： </w:t>
            </w: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-10℃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 xml:space="preserve"> - +</w:t>
            </w:r>
            <w:smartTag w:uri="urn:schemas-microsoft-com:office:smarttags" w:element="chmetcnv">
              <w:smartTagPr>
                <w:attr w:name="UnitName" w:val="℃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55℃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工作湿度： 0% - 90%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产品功耗： 4.7-9.6W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防护等级： IP66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供电：         AC220V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设备功率： 10W(MAX)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设备尺寸： 452(长) *148（宽）*120(高)mm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设备重量： </w:t>
            </w:r>
            <w:smartTag w:uri="urn:schemas-microsoft-com:office:smarttags" w:element="chmetcnv">
              <w:smartTagPr>
                <w:attr w:name="UnitName" w:val="千克"/>
                <w:attr w:name="SourceValue" w:val="2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2.9千克</w:t>
              </w:r>
            </w:smartTag>
          </w:p>
        </w:tc>
      </w:tr>
      <w:tr w:rsidR="001832B1" w:rsidRPr="005C745E" w:rsidTr="00AF259A">
        <w:trPr>
          <w:trHeight w:val="2760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电动伸缩门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适用温度范围：—40℃～+</w:t>
            </w:r>
            <w:smartTag w:uri="urn:schemas-microsoft-com:office:smarttags" w:element="chmetcnv">
              <w:smartTagPr>
                <w:attr w:name="UnitName" w:val="℃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80℃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 xml:space="preserve">相对湿度：≤95%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工作电压：AC 220V±15%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电机参数：单相</w:t>
            </w:r>
            <w:r>
              <w:rPr>
                <w:rFonts w:ascii="宋体" w:hAnsi="宋体" w:cs="宋体" w:hint="eastAsia"/>
                <w:sz w:val="20"/>
              </w:rPr>
              <w:t>直</w:t>
            </w:r>
            <w:r w:rsidRPr="005C745E">
              <w:rPr>
                <w:rFonts w:ascii="宋体" w:hAnsi="宋体" w:cs="宋体" w:hint="eastAsia"/>
                <w:sz w:val="20"/>
              </w:rPr>
              <w:t>流电机  功率：</w:t>
            </w:r>
            <w:r>
              <w:rPr>
                <w:rFonts w:ascii="宋体" w:hAnsi="宋体" w:cs="宋体" w:hint="eastAsia"/>
                <w:sz w:val="20"/>
              </w:rPr>
              <w:t>120</w:t>
            </w:r>
            <w:r w:rsidRPr="005C745E">
              <w:rPr>
                <w:rFonts w:ascii="宋体" w:hAnsi="宋体" w:cs="宋体" w:hint="eastAsia"/>
                <w:sz w:val="20"/>
              </w:rPr>
              <w:t>W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转数：1400转/分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电源：220V/50Hz</w:t>
            </w:r>
          </w:p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运行时间：</w:t>
            </w:r>
            <w:r>
              <w:rPr>
                <w:rFonts w:ascii="宋体" w:hAnsi="宋体" w:cs="宋体" w:hint="eastAsia"/>
                <w:sz w:val="20"/>
              </w:rPr>
              <w:t>18米/分钟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使用环境：室内外全天候条件</w:t>
            </w:r>
            <w:r w:rsidRPr="005C745E">
              <w:rPr>
                <w:rFonts w:ascii="宋体" w:hAnsi="宋体" w:cs="宋体" w:hint="eastAsia"/>
                <w:sz w:val="20"/>
              </w:rPr>
              <w:br/>
            </w:r>
          </w:p>
        </w:tc>
      </w:tr>
      <w:tr w:rsidR="001832B1" w:rsidRPr="005C745E" w:rsidTr="00AF259A">
        <w:trPr>
          <w:trHeight w:val="3075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lastRenderedPageBreak/>
              <w:t>车道信息显示屏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 xml:space="preserve">广告语最多支持字符：80个           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动态语音最多支持汉字：14个         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通讯方式：10/100M以太网          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相对气压：86KPa~106KPa             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尺寸;400*440*</w:t>
            </w:r>
            <w:smartTag w:uri="urn:schemas-microsoft-com:office:smarttags" w:element="chmetcnv">
              <w:smartTagPr>
                <w:attr w:name="UnitName" w:val="mm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70mm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环境温度：-40~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70℃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相对湿度：5%~90%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功耗：＜30W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工作电压：AC220V±10% 50HZ  </w:t>
            </w:r>
            <w:r w:rsidRPr="005C745E">
              <w:rPr>
                <w:rFonts w:ascii="宋体" w:hAnsi="宋体" w:cs="宋体" w:hint="eastAsia"/>
                <w:sz w:val="20"/>
              </w:rPr>
              <w:br/>
              <w:t xml:space="preserve">防水等级：IP54                                         </w:t>
            </w:r>
          </w:p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最佳视距：≥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5米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 xml:space="preserve">                                         可视角度：水平120度</w:t>
            </w:r>
          </w:p>
        </w:tc>
      </w:tr>
      <w:tr w:rsidR="001832B1" w:rsidRPr="005C745E" w:rsidTr="00AF259A">
        <w:trPr>
          <w:trHeight w:val="3225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LED补光灯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LED灯数量：1W高亮度LED灯珠12颗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控制：常亮/时控开关/光敏控制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等级：IP65，室内外通用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波长：380nm~850nm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视角/视距：15°/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100米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>，30°/</w:t>
            </w:r>
            <w:smartTag w:uri="urn:schemas-microsoft-com:office:smarttags" w:element="chmetcnv">
              <w:smartTagPr>
                <w:attr w:name="UnitName" w:val="米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60米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>，45°/</w:t>
            </w:r>
            <w:smartTag w:uri="urn:schemas-microsoft-com:office:smarttags" w:element="chmetcnv">
              <w:smartTagPr>
                <w:attr w:name="UnitName" w:val="米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40米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>, 60°/</w:t>
            </w:r>
            <w:smartTag w:uri="urn:schemas-microsoft-com:office:smarttags" w:element="chmetcnv">
              <w:smartTagPr>
                <w:attr w:name="UnitName" w:val="米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20米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t>。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通光量：1200lm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工作电压：AC220V。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功率：20W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工作温度：－25度～＋85度</w:t>
            </w:r>
          </w:p>
        </w:tc>
      </w:tr>
      <w:tr w:rsidR="001832B1" w:rsidRPr="005C745E" w:rsidTr="00AF259A">
        <w:trPr>
          <w:trHeight w:val="4125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车辆检测器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工作温度：-20～ +</w:t>
            </w:r>
            <w:smartTag w:uri="urn:schemas-microsoft-com:office:smarttags" w:element="chmetcnv">
              <w:smartTagPr>
                <w:attr w:name="UnitName" w:val="℃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55℃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储存温度：-40～ 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70℃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相对湿度：≤95%、无凝露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外    壳：PC+ABS工程塑料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安    装：DIN导轨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尺    寸：100*70*</w:t>
            </w:r>
            <w:smartTag w:uri="urn:schemas-microsoft-com:office:smarttags" w:element="chmetcnv">
              <w:smartTagPr>
                <w:attr w:name="UnitName" w:val="mm"/>
                <w:attr w:name="SourceValue" w:val="1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118mm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重   量：</w:t>
            </w:r>
            <w:smartTag w:uri="urn:schemas-microsoft-com:office:smarttags" w:element="chmetcnv">
              <w:smartTagPr>
                <w:attr w:name="UnitName" w:val="g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400g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工作电压：220V AC ±10%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额定功率：＜5W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继电器输出：DC24V/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745E">
                <w:rPr>
                  <w:rFonts w:ascii="宋体" w:hAnsi="宋体" w:cs="宋体" w:hint="eastAsia"/>
                  <w:sz w:val="20"/>
                </w:rPr>
                <w:t>3A</w:t>
              </w:r>
            </w:smartTag>
            <w:r w:rsidRPr="005C745E">
              <w:rPr>
                <w:rFonts w:ascii="宋体" w:hAnsi="宋体" w:cs="宋体" w:hint="eastAsia"/>
                <w:sz w:val="20"/>
              </w:rPr>
              <w:br/>
              <w:t>工作频率：20～170 KHz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反应时间：10毫秒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灵 敏 度：0～9级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线圈电感量：50～1000 uH（推荐100～300 uH）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线圈连接线：总电阻小于10欧姆</w:t>
            </w:r>
            <w:r w:rsidRPr="005C745E">
              <w:rPr>
                <w:rFonts w:ascii="宋体" w:hAnsi="宋体" w:cs="宋体" w:hint="eastAsia"/>
                <w:sz w:val="20"/>
              </w:rPr>
              <w:br/>
              <w:t>自动校准时间：2～5秒</w:t>
            </w:r>
          </w:p>
        </w:tc>
      </w:tr>
      <w:tr w:rsidR="001832B1" w:rsidRPr="005C745E" w:rsidTr="00AF259A">
        <w:trPr>
          <w:trHeight w:val="2542"/>
        </w:trPr>
        <w:tc>
          <w:tcPr>
            <w:tcW w:w="228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lastRenderedPageBreak/>
              <w:t>一体化立柱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1832B1" w:rsidRPr="005C745E" w:rsidRDefault="001832B1" w:rsidP="00AF259A">
            <w:pPr>
              <w:widowControl/>
              <w:jc w:val="left"/>
              <w:rPr>
                <w:rFonts w:ascii="宋体" w:hAnsi="宋体" w:cs="宋体"/>
                <w:sz w:val="20"/>
              </w:rPr>
            </w:pPr>
            <w:r w:rsidRPr="005C745E">
              <w:rPr>
                <w:rFonts w:ascii="宋体" w:hAnsi="宋体" w:cs="宋体" w:hint="eastAsia"/>
                <w:sz w:val="20"/>
              </w:rPr>
              <w:t>表面金色烤漆方形铝合金立柱，1.</w:t>
            </w:r>
            <w:r>
              <w:rPr>
                <w:rFonts w:ascii="宋体" w:hAnsi="宋体" w:cs="宋体" w:hint="eastAsia"/>
                <w:sz w:val="20"/>
              </w:rPr>
              <w:t>3</w:t>
            </w:r>
            <w:r w:rsidRPr="005C745E">
              <w:rPr>
                <w:rFonts w:ascii="宋体" w:hAnsi="宋体" w:cs="宋体" w:hint="eastAsia"/>
                <w:sz w:val="20"/>
              </w:rPr>
              <w:t>米高（含2个支架）,用于安装摄像机、显示屏和补光灯。支架上有万向调节器，可很好地调节摄像机的方向。</w:t>
            </w:r>
          </w:p>
        </w:tc>
      </w:tr>
    </w:tbl>
    <w:p w:rsidR="001832B1" w:rsidRDefault="001832B1" w:rsidP="001832B1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三、电动门技术要求：</w:t>
      </w:r>
    </w:p>
    <w:p w:rsidR="003C6195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1、</w:t>
      </w:r>
      <w:r w:rsidR="003C6195" w:rsidRPr="00F74F0A">
        <w:rPr>
          <w:rFonts w:ascii="宋体" w:hAnsi="宋体" w:hint="eastAsia"/>
          <w:sz w:val="23"/>
        </w:rPr>
        <w:t>电动伸缩门数量为：2条，长度4.2米，高1.8米，带防撞、防爬报警功能</w:t>
      </w:r>
      <w:r w:rsidR="003C6195">
        <w:rPr>
          <w:rFonts w:ascii="宋体" w:hAnsi="宋体" w:hint="eastAsia"/>
          <w:sz w:val="23"/>
        </w:rPr>
        <w:t>，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门体采用高强度铝合金材料，永不生锈，无焊接，整体组装，分多片伸缩折叠，缩位空间短，坚固耐用。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2、采用36V直流电机，保证门体安全可靠运行。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3、控制系统对电机带有过流、过压保护,延长电机使用寿命。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4、</w:t>
      </w:r>
      <w:bookmarkStart w:id="1" w:name="OLE_LINK2"/>
      <w:r w:rsidRPr="001832B1">
        <w:rPr>
          <w:rFonts w:ascii="宋体" w:hAnsi="宋体" w:hint="eastAsia"/>
          <w:sz w:val="23"/>
        </w:rPr>
        <w:t>产品</w:t>
      </w:r>
      <w:bookmarkEnd w:id="1"/>
      <w:r w:rsidR="006B6541">
        <w:rPr>
          <w:rFonts w:ascii="宋体" w:hAnsi="宋体" w:hint="eastAsia"/>
          <w:sz w:val="23"/>
        </w:rPr>
        <w:t>现场安装时,必须安装</w:t>
      </w:r>
      <w:r w:rsidRPr="001832B1">
        <w:rPr>
          <w:rFonts w:ascii="宋体" w:hAnsi="宋体" w:hint="eastAsia"/>
          <w:sz w:val="23"/>
        </w:rPr>
        <w:t>工字钢</w:t>
      </w:r>
      <w:r w:rsidR="006B6541">
        <w:rPr>
          <w:rFonts w:ascii="宋体" w:hAnsi="宋体" w:hint="eastAsia"/>
          <w:sz w:val="23"/>
        </w:rPr>
        <w:t>或铝合金</w:t>
      </w:r>
      <w:r w:rsidRPr="001832B1">
        <w:rPr>
          <w:rFonts w:ascii="宋体" w:hAnsi="宋体" w:hint="eastAsia"/>
          <w:sz w:val="23"/>
        </w:rPr>
        <w:t>轨</w:t>
      </w:r>
      <w:r w:rsidR="006B6541">
        <w:rPr>
          <w:rFonts w:ascii="宋体" w:hAnsi="宋体" w:hint="eastAsia"/>
          <w:sz w:val="23"/>
        </w:rPr>
        <w:t>道</w:t>
      </w:r>
      <w:r w:rsidRPr="001832B1">
        <w:rPr>
          <w:rFonts w:ascii="宋体" w:hAnsi="宋体" w:hint="eastAsia"/>
          <w:sz w:val="23"/>
        </w:rPr>
        <w:t>，</w:t>
      </w:r>
      <w:r w:rsidR="006B6541">
        <w:rPr>
          <w:rFonts w:ascii="宋体" w:hAnsi="宋体" w:hint="eastAsia"/>
          <w:sz w:val="23"/>
        </w:rPr>
        <w:t>保证门体的良好</w:t>
      </w:r>
      <w:r w:rsidRPr="001832B1">
        <w:rPr>
          <w:rFonts w:ascii="宋体" w:hAnsi="宋体" w:hint="eastAsia"/>
          <w:sz w:val="23"/>
        </w:rPr>
        <w:t>运行。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5、采用36V安全电压，确保使用安全。</w:t>
      </w:r>
      <w:r w:rsidRPr="001832B1">
        <w:rPr>
          <w:rFonts w:ascii="宋体" w:hAnsi="宋体"/>
          <w:sz w:val="23"/>
        </w:rPr>
        <w:t xml:space="preserve"> 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6、门体走线采用隐藏式，通过过线合页将电线传到机头，门体折叠时电线不会损伤。电线采用特制电缆，具有耐高低温，耐折、耐腐蚀、耐疲劳，确保门体正常供电。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 xml:space="preserve">7、门体标配上下活动抗风钩，会随安装工字钢路轨的误差进行上下移动，确保门体运行时不会因路轨安装误差而出现卡死。 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 xml:space="preserve">8、门体底盘带有上下伸缩装置，底盘会随路面不平进行上下伸缩，保证走轮运行时始终与路面接触。  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9、防撞功能：在门内门外安装两组红外线防撞立柱，当关门运行时，智能红外防撞装置检测到人或物，门体自动返回并停止运行，确保车辆和人员安全。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10、防碰功能：关门运行时，当人或物碰到安装于门头接触防碰胶条，门体马上停止，确保人员安全。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11、防爬报警：门体配置带红外的监控防翻越探测系统。当门体处于关门到位状态下，红外线感应到障碍物，此时控制箱内报警器发出报警。</w:t>
      </w:r>
    </w:p>
    <w:p w:rsidR="001832B1" w:rsidRPr="001832B1" w:rsidRDefault="001832B1" w:rsidP="001832B1">
      <w:pPr>
        <w:spacing w:line="276" w:lineRule="auto"/>
        <w:rPr>
          <w:rFonts w:ascii="宋体" w:hAnsi="宋体"/>
          <w:sz w:val="23"/>
        </w:rPr>
      </w:pPr>
      <w:r w:rsidRPr="001832B1">
        <w:rPr>
          <w:rFonts w:ascii="宋体" w:hAnsi="宋体" w:hint="eastAsia"/>
          <w:sz w:val="23"/>
        </w:rPr>
        <w:t>12、紧急停止功能：当门体运行状态下，遇到紧急情况，可通过紧急停止开关快速切断柱控制箱电源。</w:t>
      </w:r>
    </w:p>
    <w:p w:rsidR="001832B1" w:rsidRDefault="001832B1" w:rsidP="001832B1">
      <w:pPr>
        <w:ind w:left="525" w:hangingChars="250" w:hanging="525"/>
        <w:rPr>
          <w:rFonts w:ascii="宋体" w:hAnsi="宋体"/>
        </w:rPr>
      </w:pPr>
      <w:r>
        <w:rPr>
          <w:rFonts w:ascii="宋体" w:hAnsi="宋体" w:hint="eastAsia"/>
        </w:rPr>
        <w:t>13、手动离合：机头内部有手动离合装置，停电时可以通过人员打开门离合推动门体。</w:t>
      </w:r>
    </w:p>
    <w:p w:rsidR="003C6195" w:rsidRPr="00F74F0A" w:rsidRDefault="003C6195" w:rsidP="001832B1">
      <w:pPr>
        <w:ind w:left="575" w:hangingChars="250" w:hanging="575"/>
        <w:rPr>
          <w:rFonts w:ascii="宋体" w:hAnsi="宋体"/>
          <w:sz w:val="23"/>
        </w:rPr>
      </w:pPr>
      <w:r w:rsidRPr="00F74F0A">
        <w:rPr>
          <w:rFonts w:ascii="宋体" w:hAnsi="宋体" w:hint="eastAsia"/>
          <w:sz w:val="23"/>
        </w:rPr>
        <w:t>14、不锈钢门材质要求：不得低于202材质，厚度不得低于1.2mm，副管不得低于0.7mm</w:t>
      </w:r>
      <w:r w:rsidR="00F74F0A">
        <w:rPr>
          <w:rFonts w:ascii="宋体" w:hAnsi="宋体" w:hint="eastAsia"/>
          <w:sz w:val="23"/>
        </w:rPr>
        <w:t>。</w:t>
      </w:r>
    </w:p>
    <w:p w:rsidR="001832B1" w:rsidRPr="001832B1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Calibri" w:eastAsia="楷体" w:hAnsi="Calibri" w:cs="Calibri"/>
          <w:b w:val="0"/>
          <w:color w:val="666666"/>
          <w:sz w:val="32"/>
          <w:szCs w:val="32"/>
        </w:rPr>
      </w:pPr>
    </w:p>
    <w:p w:rsidR="001832B1" w:rsidRPr="001832B1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Calibri" w:eastAsia="楷体" w:hAnsi="Calibri" w:cs="Calibri"/>
          <w:color w:val="666666"/>
          <w:sz w:val="32"/>
          <w:szCs w:val="32"/>
        </w:rPr>
      </w:pPr>
    </w:p>
    <w:p w:rsidR="001832B1" w:rsidRPr="001832B1" w:rsidRDefault="001832B1" w:rsidP="001832B1">
      <w:pPr>
        <w:pStyle w:val="a3"/>
        <w:spacing w:before="0" w:beforeAutospacing="0" w:after="0" w:afterAutospacing="0" w:line="375" w:lineRule="atLeast"/>
        <w:ind w:firstLine="480"/>
        <w:rPr>
          <w:rStyle w:val="a4"/>
          <w:rFonts w:ascii="Calibri" w:eastAsia="楷体" w:hAnsi="Calibri" w:cs="Calibri"/>
          <w:color w:val="666666"/>
          <w:sz w:val="32"/>
          <w:szCs w:val="32"/>
        </w:rPr>
      </w:pPr>
    </w:p>
    <w:sectPr w:rsidR="001832B1" w:rsidRPr="001832B1" w:rsidSect="00BE2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BC" w:rsidRDefault="00D52ABC" w:rsidP="00BE2B9B">
      <w:r>
        <w:separator/>
      </w:r>
    </w:p>
  </w:endnote>
  <w:endnote w:type="continuationSeparator" w:id="0">
    <w:p w:rsidR="00D52ABC" w:rsidRDefault="00D52ABC" w:rsidP="00BE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A9" w:rsidRDefault="00D52ABC">
    <w:pPr>
      <w:pStyle w:val="a7"/>
      <w:framePr w:h="0" w:wrap="around" w:vAnchor="text" w:hAnchor="margin" w:xAlign="center" w:y="1"/>
      <w:rPr>
        <w:rStyle w:val="a5"/>
        <w:rFonts w:ascii="宋体" w:hAnsi="宋体"/>
        <w:sz w:val="24"/>
        <w:szCs w:val="24"/>
      </w:rPr>
    </w:pPr>
  </w:p>
  <w:p w:rsidR="008971A9" w:rsidRDefault="00D52ABC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BC" w:rsidRDefault="00D52ABC" w:rsidP="00BE2B9B">
      <w:r>
        <w:separator/>
      </w:r>
    </w:p>
  </w:footnote>
  <w:footnote w:type="continuationSeparator" w:id="0">
    <w:p w:rsidR="00D52ABC" w:rsidRDefault="00D52ABC" w:rsidP="00BE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A9" w:rsidRDefault="009723D8">
    <w:pPr>
      <w:pStyle w:val="a6"/>
      <w:jc w:val="both"/>
      <w:rPr>
        <w:rFonts w:ascii="楷体_GB2312" w:eastAsia="楷体_GB2312"/>
        <w:sz w:val="21"/>
        <w:szCs w:val="21"/>
      </w:rPr>
    </w:pPr>
    <w:r>
      <w:rPr>
        <w:rFonts w:ascii="楷体_GB2312" w:eastAsia="楷体_GB2312" w:hint="eastAsia"/>
        <w:sz w:val="21"/>
        <w:szCs w:val="21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F00"/>
    <w:multiLevelType w:val="hybridMultilevel"/>
    <w:tmpl w:val="9CAE53F0"/>
    <w:lvl w:ilvl="0" w:tplc="E6BEC008">
      <w:start w:val="1"/>
      <w:numFmt w:val="japaneseCounting"/>
      <w:lvlText w:val="%1、"/>
      <w:lvlJc w:val="left"/>
      <w:pPr>
        <w:ind w:left="147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1">
    <w:nsid w:val="2E1C2CE7"/>
    <w:multiLevelType w:val="hybridMultilevel"/>
    <w:tmpl w:val="9820AB94"/>
    <w:lvl w:ilvl="0" w:tplc="C27EF09E">
      <w:start w:val="1"/>
      <w:numFmt w:val="decimal"/>
      <w:lvlText w:val="%1、"/>
      <w:lvlJc w:val="left"/>
      <w:pPr>
        <w:ind w:left="3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5" w:hanging="420"/>
      </w:pPr>
    </w:lvl>
    <w:lvl w:ilvl="2" w:tplc="0409001B" w:tentative="1">
      <w:start w:val="1"/>
      <w:numFmt w:val="lowerRoman"/>
      <w:lvlText w:val="%3."/>
      <w:lvlJc w:val="right"/>
      <w:pPr>
        <w:ind w:left="4415" w:hanging="420"/>
      </w:pPr>
    </w:lvl>
    <w:lvl w:ilvl="3" w:tplc="0409000F" w:tentative="1">
      <w:start w:val="1"/>
      <w:numFmt w:val="decimal"/>
      <w:lvlText w:val="%4."/>
      <w:lvlJc w:val="left"/>
      <w:pPr>
        <w:ind w:left="4835" w:hanging="420"/>
      </w:pPr>
    </w:lvl>
    <w:lvl w:ilvl="4" w:tplc="04090019" w:tentative="1">
      <w:start w:val="1"/>
      <w:numFmt w:val="lowerLetter"/>
      <w:lvlText w:val="%5)"/>
      <w:lvlJc w:val="left"/>
      <w:pPr>
        <w:ind w:left="5255" w:hanging="420"/>
      </w:pPr>
    </w:lvl>
    <w:lvl w:ilvl="5" w:tplc="0409001B" w:tentative="1">
      <w:start w:val="1"/>
      <w:numFmt w:val="lowerRoman"/>
      <w:lvlText w:val="%6."/>
      <w:lvlJc w:val="right"/>
      <w:pPr>
        <w:ind w:left="5675" w:hanging="420"/>
      </w:pPr>
    </w:lvl>
    <w:lvl w:ilvl="6" w:tplc="0409000F" w:tentative="1">
      <w:start w:val="1"/>
      <w:numFmt w:val="decimal"/>
      <w:lvlText w:val="%7."/>
      <w:lvlJc w:val="left"/>
      <w:pPr>
        <w:ind w:left="6095" w:hanging="420"/>
      </w:pPr>
    </w:lvl>
    <w:lvl w:ilvl="7" w:tplc="04090019" w:tentative="1">
      <w:start w:val="1"/>
      <w:numFmt w:val="lowerLetter"/>
      <w:lvlText w:val="%8)"/>
      <w:lvlJc w:val="left"/>
      <w:pPr>
        <w:ind w:left="6515" w:hanging="420"/>
      </w:pPr>
    </w:lvl>
    <w:lvl w:ilvl="8" w:tplc="0409001B" w:tentative="1">
      <w:start w:val="1"/>
      <w:numFmt w:val="lowerRoman"/>
      <w:lvlText w:val="%9."/>
      <w:lvlJc w:val="right"/>
      <w:pPr>
        <w:ind w:left="6935" w:hanging="420"/>
      </w:pPr>
    </w:lvl>
  </w:abstractNum>
  <w:abstractNum w:abstractNumId="2">
    <w:nsid w:val="36A10FB2"/>
    <w:multiLevelType w:val="hybridMultilevel"/>
    <w:tmpl w:val="5AEEB0EE"/>
    <w:lvl w:ilvl="0" w:tplc="D49A99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FC5C9E"/>
    <w:multiLevelType w:val="hybridMultilevel"/>
    <w:tmpl w:val="605062D4"/>
    <w:lvl w:ilvl="0" w:tplc="C8FE5446">
      <w:start w:val="1"/>
      <w:numFmt w:val="decimal"/>
      <w:lvlText w:val="%1、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4">
    <w:nsid w:val="784A1184"/>
    <w:multiLevelType w:val="hybridMultilevel"/>
    <w:tmpl w:val="CFC2DB94"/>
    <w:lvl w:ilvl="0" w:tplc="7390D26A">
      <w:start w:val="1"/>
      <w:numFmt w:val="decimal"/>
      <w:lvlText w:val="%1、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5">
    <w:nsid w:val="7A822AAF"/>
    <w:multiLevelType w:val="hybridMultilevel"/>
    <w:tmpl w:val="20EE8ACA"/>
    <w:lvl w:ilvl="0" w:tplc="C0343C56">
      <w:start w:val="1"/>
      <w:numFmt w:val="decimal"/>
      <w:lvlText w:val="%1、"/>
      <w:lvlJc w:val="left"/>
      <w:pPr>
        <w:ind w:left="3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95" w:hanging="420"/>
      </w:pPr>
    </w:lvl>
    <w:lvl w:ilvl="2" w:tplc="0409001B" w:tentative="1">
      <w:start w:val="1"/>
      <w:numFmt w:val="lowerRoman"/>
      <w:lvlText w:val="%3."/>
      <w:lvlJc w:val="right"/>
      <w:pPr>
        <w:ind w:left="4415" w:hanging="420"/>
      </w:pPr>
    </w:lvl>
    <w:lvl w:ilvl="3" w:tplc="0409000F" w:tentative="1">
      <w:start w:val="1"/>
      <w:numFmt w:val="decimal"/>
      <w:lvlText w:val="%4."/>
      <w:lvlJc w:val="left"/>
      <w:pPr>
        <w:ind w:left="4835" w:hanging="420"/>
      </w:pPr>
    </w:lvl>
    <w:lvl w:ilvl="4" w:tplc="04090019" w:tentative="1">
      <w:start w:val="1"/>
      <w:numFmt w:val="lowerLetter"/>
      <w:lvlText w:val="%5)"/>
      <w:lvlJc w:val="left"/>
      <w:pPr>
        <w:ind w:left="5255" w:hanging="420"/>
      </w:pPr>
    </w:lvl>
    <w:lvl w:ilvl="5" w:tplc="0409001B" w:tentative="1">
      <w:start w:val="1"/>
      <w:numFmt w:val="lowerRoman"/>
      <w:lvlText w:val="%6."/>
      <w:lvlJc w:val="right"/>
      <w:pPr>
        <w:ind w:left="5675" w:hanging="420"/>
      </w:pPr>
    </w:lvl>
    <w:lvl w:ilvl="6" w:tplc="0409000F" w:tentative="1">
      <w:start w:val="1"/>
      <w:numFmt w:val="decimal"/>
      <w:lvlText w:val="%7."/>
      <w:lvlJc w:val="left"/>
      <w:pPr>
        <w:ind w:left="6095" w:hanging="420"/>
      </w:pPr>
    </w:lvl>
    <w:lvl w:ilvl="7" w:tplc="04090019" w:tentative="1">
      <w:start w:val="1"/>
      <w:numFmt w:val="lowerLetter"/>
      <w:lvlText w:val="%8)"/>
      <w:lvlJc w:val="left"/>
      <w:pPr>
        <w:ind w:left="6515" w:hanging="420"/>
      </w:pPr>
    </w:lvl>
    <w:lvl w:ilvl="8" w:tplc="0409001B" w:tentative="1">
      <w:start w:val="1"/>
      <w:numFmt w:val="lowerRoman"/>
      <w:lvlText w:val="%9."/>
      <w:lvlJc w:val="right"/>
      <w:pPr>
        <w:ind w:left="693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B1"/>
    <w:rsid w:val="00083549"/>
    <w:rsid w:val="000942BB"/>
    <w:rsid w:val="001832B1"/>
    <w:rsid w:val="00291254"/>
    <w:rsid w:val="003C6195"/>
    <w:rsid w:val="00530224"/>
    <w:rsid w:val="006B6541"/>
    <w:rsid w:val="00905F8D"/>
    <w:rsid w:val="009723D8"/>
    <w:rsid w:val="00BA2B8E"/>
    <w:rsid w:val="00BC3B53"/>
    <w:rsid w:val="00BE2B9B"/>
    <w:rsid w:val="00CD4DE4"/>
    <w:rsid w:val="00D52ABC"/>
    <w:rsid w:val="00E776C3"/>
    <w:rsid w:val="00F017F7"/>
    <w:rsid w:val="00F27EBE"/>
    <w:rsid w:val="00F74F0A"/>
    <w:rsid w:val="00F76B88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C18F474-EF74-4335-BB36-B7195C5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32B1"/>
    <w:rPr>
      <w:b/>
      <w:bCs/>
    </w:rPr>
  </w:style>
  <w:style w:type="character" w:styleId="a5">
    <w:name w:val="page number"/>
    <w:basedOn w:val="a0"/>
    <w:rsid w:val="001832B1"/>
  </w:style>
  <w:style w:type="character" w:customStyle="1" w:styleId="Char">
    <w:name w:val="页眉 Char"/>
    <w:link w:val="a6"/>
    <w:rsid w:val="001832B1"/>
    <w:rPr>
      <w:sz w:val="18"/>
      <w:szCs w:val="18"/>
    </w:rPr>
  </w:style>
  <w:style w:type="paragraph" w:styleId="a6">
    <w:name w:val="header"/>
    <w:basedOn w:val="a"/>
    <w:link w:val="Char"/>
    <w:rsid w:val="0018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832B1"/>
    <w:rPr>
      <w:sz w:val="18"/>
      <w:szCs w:val="18"/>
    </w:rPr>
  </w:style>
  <w:style w:type="paragraph" w:styleId="a7">
    <w:name w:val="footer"/>
    <w:basedOn w:val="a"/>
    <w:link w:val="Char0"/>
    <w:rsid w:val="001832B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7"/>
    <w:rsid w:val="001832B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2017-07-18T12:59:00Z</dcterms:created>
  <dcterms:modified xsi:type="dcterms:W3CDTF">2017-07-19T04:06:00Z</dcterms:modified>
</cp:coreProperties>
</file>