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color w:val="000000"/>
          <w:sz w:val="28"/>
          <w:szCs w:val="28"/>
        </w:rPr>
      </w:pPr>
      <w:r>
        <w:rPr>
          <w:rFonts w:hint="eastAsia" w:ascii="宋体" w:hAnsi="宋体"/>
          <w:b/>
          <w:color w:val="000000"/>
          <w:sz w:val="28"/>
          <w:szCs w:val="28"/>
        </w:rPr>
        <w:t>重庆八中宏帆中学校园景观维修改造第三期工程（仿古建筑）</w:t>
      </w:r>
    </w:p>
    <w:p>
      <w:pPr>
        <w:snapToGrid w:val="0"/>
        <w:spacing w:line="360" w:lineRule="auto"/>
        <w:jc w:val="center"/>
        <w:rPr>
          <w:rFonts w:ascii="宋体" w:hAnsi="宋体"/>
          <w:color w:val="000000"/>
          <w:sz w:val="28"/>
          <w:szCs w:val="28"/>
        </w:rPr>
      </w:pPr>
      <w:r>
        <w:rPr>
          <w:rFonts w:hint="eastAsia" w:ascii="宋体" w:hAnsi="宋体"/>
          <w:b/>
          <w:color w:val="000000"/>
          <w:sz w:val="28"/>
          <w:szCs w:val="28"/>
        </w:rPr>
        <w:t>招标公告</w:t>
      </w:r>
    </w:p>
    <w:p>
      <w:pPr>
        <w:widowControl/>
        <w:snapToGrid w:val="0"/>
        <w:spacing w:line="360" w:lineRule="auto"/>
        <w:ind w:firstLine="420"/>
        <w:jc w:val="left"/>
        <w:rPr>
          <w:rFonts w:ascii="宋体" w:hAnsi="宋体"/>
          <w:b/>
          <w:snapToGrid w:val="0"/>
          <w:color w:val="000000"/>
          <w:kern w:val="0"/>
          <w:sz w:val="24"/>
        </w:rPr>
      </w:pPr>
      <w:bookmarkStart w:id="0" w:name="_Toc224103299"/>
      <w:bookmarkStart w:id="1" w:name="_Toc200359238"/>
      <w:bookmarkStart w:id="2" w:name="_Toc287607728"/>
      <w:bookmarkStart w:id="3" w:name="_Toc200359427"/>
      <w:bookmarkStart w:id="4" w:name="_Toc277082536"/>
      <w:r>
        <w:rPr>
          <w:rFonts w:hint="eastAsia" w:ascii="宋体" w:hAnsi="宋体"/>
          <w:b/>
          <w:snapToGrid w:val="0"/>
          <w:color w:val="000000"/>
          <w:kern w:val="0"/>
          <w:sz w:val="24"/>
        </w:rPr>
        <w:t>1. 招标条件</w:t>
      </w:r>
      <w:bookmarkEnd w:id="0"/>
      <w:bookmarkEnd w:id="1"/>
      <w:bookmarkEnd w:id="2"/>
      <w:bookmarkEnd w:id="3"/>
      <w:bookmarkEnd w:id="4"/>
      <w:bookmarkStart w:id="5" w:name="_Toc277082537"/>
      <w:bookmarkStart w:id="6" w:name="_Toc200359239"/>
      <w:bookmarkStart w:id="7" w:name="_Toc224103300"/>
      <w:bookmarkStart w:id="8" w:name="_Toc200359428"/>
      <w:bookmarkStart w:id="9" w:name="_Toc287607729"/>
    </w:p>
    <w:p>
      <w:pPr>
        <w:widowControl/>
        <w:snapToGrid w:val="0"/>
        <w:spacing w:line="360" w:lineRule="auto"/>
        <w:ind w:firstLine="420"/>
        <w:jc w:val="left"/>
        <w:rPr>
          <w:rFonts w:ascii="宋体" w:hAnsi="宋体" w:cs="宋体"/>
          <w:color w:val="000000"/>
          <w:kern w:val="0"/>
          <w:sz w:val="24"/>
        </w:rPr>
      </w:pPr>
      <w:r>
        <w:rPr>
          <w:rFonts w:ascii="宋体" w:hAnsi="宋体"/>
          <w:snapToGrid w:val="0"/>
          <w:color w:val="000000"/>
          <w:kern w:val="0"/>
          <w:szCs w:val="21"/>
        </w:rPr>
        <w:t>本招标项目</w:t>
      </w:r>
      <w:r>
        <w:rPr>
          <w:rFonts w:hint="eastAsia" w:ascii="宋体" w:hAnsi="宋体"/>
          <w:snapToGrid w:val="0"/>
          <w:color w:val="000000"/>
          <w:kern w:val="0"/>
          <w:szCs w:val="21"/>
        </w:rPr>
        <w:t>重庆八中宏帆中学校园景观维修改造第三期工程（仿古建筑）</w:t>
      </w:r>
      <w:r>
        <w:rPr>
          <w:rFonts w:ascii="宋体" w:hAnsi="宋体"/>
          <w:snapToGrid w:val="0"/>
          <w:color w:val="000000"/>
          <w:kern w:val="0"/>
          <w:szCs w:val="21"/>
        </w:rPr>
        <w:t>已</w:t>
      </w:r>
      <w:r>
        <w:rPr>
          <w:rFonts w:hint="eastAsia" w:ascii="宋体" w:hAnsi="宋体"/>
          <w:snapToGrid w:val="0"/>
          <w:color w:val="000000"/>
          <w:kern w:val="0"/>
          <w:szCs w:val="21"/>
        </w:rPr>
        <w:t>被批准建设</w:t>
      </w:r>
      <w:r>
        <w:rPr>
          <w:rFonts w:hint="eastAsia" w:ascii="宋体" w:hAnsi="宋体"/>
          <w:snapToGrid w:val="0"/>
          <w:color w:val="000000"/>
          <w:kern w:val="0"/>
        </w:rPr>
        <w:t>，招标人为重庆八中宏帆初级中学校，</w:t>
      </w:r>
      <w:r>
        <w:rPr>
          <w:rFonts w:ascii="宋体" w:hAnsi="宋体"/>
          <w:snapToGrid w:val="0"/>
          <w:color w:val="000000"/>
          <w:kern w:val="0"/>
          <w:szCs w:val="21"/>
        </w:rPr>
        <w:t>建设资金来自</w:t>
      </w:r>
      <w:r>
        <w:rPr>
          <w:rFonts w:hint="eastAsia" w:ascii="宋体" w:hAnsi="宋体"/>
          <w:snapToGrid w:val="0"/>
          <w:color w:val="000000"/>
          <w:kern w:val="0"/>
          <w:szCs w:val="21"/>
          <w:u w:val="single"/>
        </w:rPr>
        <w:t xml:space="preserve"> 业主自筹 </w:t>
      </w:r>
      <w:r>
        <w:rPr>
          <w:rFonts w:ascii="宋体" w:hAnsi="宋体"/>
          <w:snapToGrid w:val="0"/>
          <w:color w:val="000000"/>
          <w:kern w:val="0"/>
          <w:szCs w:val="21"/>
        </w:rPr>
        <w:t>（资金来源），项目出资比例为</w:t>
      </w:r>
      <w:r>
        <w:rPr>
          <w:rFonts w:hint="eastAsia" w:ascii="宋体" w:hAnsi="宋体"/>
          <w:snapToGrid w:val="0"/>
          <w:color w:val="000000"/>
          <w:kern w:val="0"/>
          <w:szCs w:val="21"/>
          <w:u w:val="single"/>
        </w:rPr>
        <w:t xml:space="preserve"> 100% </w:t>
      </w:r>
      <w:r>
        <w:rPr>
          <w:rFonts w:ascii="宋体" w:hAnsi="宋体"/>
          <w:snapToGrid w:val="0"/>
          <w:color w:val="000000"/>
          <w:kern w:val="0"/>
          <w:position w:val="-2"/>
          <w:szCs w:val="21"/>
        </w:rPr>
        <w:t>。项目已具备招标条件，现对</w:t>
      </w:r>
      <w:r>
        <w:rPr>
          <w:rFonts w:hint="eastAsia" w:ascii="宋体" w:hAnsi="宋体"/>
          <w:snapToGrid w:val="0"/>
          <w:color w:val="000000"/>
          <w:kern w:val="0"/>
        </w:rPr>
        <w:t>现对该项目的精装修施工进行公开招标。</w:t>
      </w:r>
    </w:p>
    <w:p>
      <w:pPr>
        <w:widowControl/>
        <w:snapToGrid w:val="0"/>
        <w:spacing w:line="360" w:lineRule="auto"/>
        <w:ind w:firstLine="420"/>
        <w:jc w:val="left"/>
        <w:rPr>
          <w:rFonts w:ascii="宋体" w:hAnsi="宋体"/>
          <w:b/>
          <w:snapToGrid w:val="0"/>
          <w:color w:val="000000"/>
          <w:kern w:val="0"/>
          <w:sz w:val="24"/>
        </w:rPr>
      </w:pPr>
      <w:r>
        <w:rPr>
          <w:rFonts w:hint="eastAsia" w:ascii="宋体" w:hAnsi="宋体"/>
          <w:b/>
          <w:snapToGrid w:val="0"/>
          <w:color w:val="000000"/>
          <w:kern w:val="0"/>
          <w:sz w:val="24"/>
        </w:rPr>
        <w:t>2. 项目概况与招标范围</w:t>
      </w:r>
      <w:bookmarkEnd w:id="5"/>
      <w:bookmarkEnd w:id="6"/>
      <w:bookmarkEnd w:id="7"/>
      <w:bookmarkEnd w:id="8"/>
      <w:bookmarkEnd w:id="9"/>
    </w:p>
    <w:p>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MingLiU"/>
          <w:snapToGrid w:val="0"/>
          <w:color w:val="000000"/>
          <w:kern w:val="0"/>
          <w:szCs w:val="21"/>
        </w:rPr>
      </w:pPr>
      <w:bookmarkStart w:id="10" w:name="OLE_LINK1"/>
      <w:bookmarkStart w:id="11" w:name="_Toc200359429"/>
      <w:bookmarkStart w:id="12" w:name="_Toc200359240"/>
      <w:bookmarkStart w:id="13" w:name="_Toc287607730"/>
      <w:bookmarkStart w:id="14" w:name="_Toc224103301"/>
      <w:bookmarkStart w:id="15" w:name="_Toc277082538"/>
      <w:r>
        <w:rPr>
          <w:rFonts w:hint="eastAsia" w:ascii="宋体" w:hAnsi="宋体" w:cs="MingLiU"/>
          <w:snapToGrid w:val="0"/>
          <w:color w:val="000000"/>
          <w:kern w:val="0"/>
          <w:szCs w:val="21"/>
        </w:rPr>
        <w:t>2.1 建设地址：重庆八中宏帆初级中学校；</w:t>
      </w:r>
    </w:p>
    <w:p>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MingLiU"/>
          <w:snapToGrid w:val="0"/>
          <w:color w:val="000000"/>
          <w:kern w:val="0"/>
          <w:szCs w:val="21"/>
        </w:rPr>
      </w:pPr>
      <w:r>
        <w:rPr>
          <w:rFonts w:hint="eastAsia" w:ascii="宋体" w:hAnsi="宋体" w:cs="MingLiU"/>
          <w:snapToGrid w:val="0"/>
          <w:color w:val="000000"/>
          <w:kern w:val="0"/>
          <w:szCs w:val="21"/>
        </w:rPr>
        <w:t>2.2 项目概况：重庆八中宏帆中学校园景观维修改造第三期工程（仿古建筑）</w:t>
      </w:r>
      <w:r>
        <w:rPr>
          <w:rFonts w:ascii="宋体" w:hAnsi="宋体" w:cs="MingLiU"/>
          <w:snapToGrid w:val="0"/>
          <w:color w:val="000000"/>
          <w:kern w:val="0"/>
          <w:szCs w:val="21"/>
        </w:rPr>
        <w:t>，</w:t>
      </w:r>
      <w:r>
        <w:rPr>
          <w:rFonts w:ascii="宋体" w:hAnsi="宋体" w:cs="宋体"/>
          <w:szCs w:val="21"/>
        </w:rPr>
        <w:t>仿古长廊建筑面积约230平方米</w:t>
      </w:r>
      <w:r>
        <w:rPr>
          <w:rFonts w:hint="eastAsia" w:ascii="宋体" w:hAnsi="宋体" w:cs="MingLiU"/>
          <w:snapToGrid w:val="0"/>
          <w:color w:val="000000"/>
          <w:kern w:val="0"/>
          <w:szCs w:val="21"/>
        </w:rPr>
        <w:t>。</w:t>
      </w:r>
    </w:p>
    <w:p>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MingLiU"/>
          <w:snapToGrid w:val="0"/>
          <w:color w:val="000000"/>
          <w:kern w:val="0"/>
          <w:szCs w:val="21"/>
        </w:rPr>
      </w:pPr>
      <w:r>
        <w:rPr>
          <w:rFonts w:hint="eastAsia" w:ascii="宋体" w:hAnsi="宋体" w:cs="MingLiU"/>
          <w:snapToGrid w:val="0"/>
          <w:color w:val="000000"/>
          <w:kern w:val="0"/>
          <w:szCs w:val="21"/>
        </w:rPr>
        <w:t>2.3 计划工期：</w:t>
      </w:r>
      <w:r>
        <w:rPr>
          <w:rFonts w:hint="eastAsia" w:ascii="宋体" w:hAnsi="宋体" w:cs="MingLiU"/>
          <w:snapToGrid w:val="0"/>
          <w:color w:val="000000"/>
          <w:kern w:val="0"/>
          <w:szCs w:val="21"/>
          <w:u w:val="single"/>
          <w:lang w:val="en-US" w:eastAsia="zh-CN"/>
        </w:rPr>
        <w:t>100</w:t>
      </w:r>
      <w:r>
        <w:rPr>
          <w:rFonts w:hint="eastAsia" w:ascii="宋体" w:hAnsi="宋体" w:cs="MingLiU"/>
          <w:snapToGrid w:val="0"/>
          <w:color w:val="000000"/>
          <w:kern w:val="0"/>
          <w:szCs w:val="21"/>
        </w:rPr>
        <w:t>日历天。招标人有权在实施过程中，根据现场实际情况制订节点工期，限定时间完成具体工作。甲方可以根据现场实际总体进度，制定合理的节点工期，乙方必须完成具体的工作。</w:t>
      </w:r>
    </w:p>
    <w:p>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MingLiU"/>
          <w:snapToGrid w:val="0"/>
          <w:color w:val="000000"/>
          <w:kern w:val="0"/>
          <w:szCs w:val="21"/>
        </w:rPr>
      </w:pPr>
      <w:r>
        <w:rPr>
          <w:rFonts w:hint="eastAsia" w:ascii="宋体" w:hAnsi="宋体" w:cs="MingLiU"/>
          <w:snapToGrid w:val="0"/>
          <w:color w:val="000000"/>
          <w:kern w:val="0"/>
          <w:szCs w:val="21"/>
        </w:rPr>
        <w:t>2.4 招标范围及内容：</w:t>
      </w:r>
      <w:r>
        <w:rPr>
          <w:rFonts w:hint="eastAsia" w:ascii="宋体" w:hAnsi="宋体"/>
          <w:color w:val="000000"/>
          <w:kern w:val="0"/>
          <w:szCs w:val="21"/>
        </w:rPr>
        <w:t>重庆八中宏帆中学校园景观维修改造第三期工程（仿古建筑）施工图示范围内所有工程内容（具体详见本工程图纸及工程量清单）。</w:t>
      </w:r>
    </w:p>
    <w:bookmarkEnd w:id="10"/>
    <w:p>
      <w:pPr>
        <w:widowControl/>
        <w:snapToGrid w:val="0"/>
        <w:spacing w:line="360" w:lineRule="auto"/>
        <w:ind w:firstLine="420"/>
        <w:jc w:val="left"/>
        <w:rPr>
          <w:rFonts w:ascii="宋体" w:hAnsi="宋体"/>
          <w:b/>
          <w:snapToGrid w:val="0"/>
          <w:color w:val="000000"/>
          <w:kern w:val="0"/>
          <w:szCs w:val="21"/>
        </w:rPr>
      </w:pPr>
      <w:r>
        <w:rPr>
          <w:rFonts w:hint="eastAsia" w:ascii="宋体" w:hAnsi="宋体"/>
          <w:b/>
          <w:snapToGrid w:val="0"/>
          <w:color w:val="000000"/>
          <w:kern w:val="0"/>
          <w:szCs w:val="21"/>
        </w:rPr>
        <w:t>3. 投标人资格要求</w:t>
      </w:r>
      <w:bookmarkEnd w:id="11"/>
      <w:bookmarkEnd w:id="12"/>
      <w:bookmarkEnd w:id="13"/>
      <w:bookmarkEnd w:id="14"/>
      <w:bookmarkEnd w:id="15"/>
    </w:p>
    <w:p>
      <w:pPr>
        <w:tabs>
          <w:tab w:val="left" w:pos="3840"/>
          <w:tab w:val="left" w:pos="5300"/>
        </w:tabs>
        <w:autoSpaceDE w:val="0"/>
        <w:autoSpaceDN w:val="0"/>
        <w:adjustRightInd w:val="0"/>
        <w:snapToGrid w:val="0"/>
        <w:spacing w:line="360" w:lineRule="auto"/>
        <w:ind w:firstLine="420" w:firstLineChars="200"/>
        <w:jc w:val="left"/>
        <w:rPr>
          <w:rFonts w:ascii="宋体" w:hAnsi="宋体"/>
          <w:color w:val="000000"/>
          <w:szCs w:val="21"/>
        </w:rPr>
      </w:pPr>
      <w:r>
        <w:rPr>
          <w:rFonts w:hint="eastAsia" w:ascii="宋体" w:hAnsi="宋体"/>
          <w:snapToGrid w:val="0"/>
          <w:color w:val="000000"/>
          <w:kern w:val="0"/>
          <w:szCs w:val="21"/>
        </w:rPr>
        <w:t>3.1 本次招标要求投标人</w:t>
      </w:r>
      <w:r>
        <w:rPr>
          <w:rFonts w:hint="eastAsia" w:ascii="宋体" w:hAnsi="宋体"/>
          <w:color w:val="000000"/>
          <w:szCs w:val="21"/>
        </w:rPr>
        <w:t>具备有效的营业执照，具备建设行政主管部门颁发的</w:t>
      </w:r>
      <w:r>
        <w:rPr>
          <w:rFonts w:hint="eastAsia" w:ascii="宋体" w:hAnsi="宋体"/>
          <w:bCs/>
          <w:color w:val="000000"/>
          <w:szCs w:val="21"/>
        </w:rPr>
        <w:t>古建筑工程专业承包三级及以上资质</w:t>
      </w:r>
      <w:r>
        <w:rPr>
          <w:rFonts w:hint="eastAsia" w:ascii="宋体" w:hAnsi="宋体"/>
          <w:color w:val="000000"/>
          <w:szCs w:val="21"/>
        </w:rPr>
        <w:t>、建设行政主管部门颁发的有效的安全生产许可证的法人及其他组织，</w:t>
      </w:r>
      <w:r>
        <w:rPr>
          <w:rFonts w:hint="eastAsia" w:ascii="宋体" w:hAnsi="宋体" w:cs="MingLiU"/>
          <w:snapToGrid w:val="0"/>
          <w:color w:val="000000"/>
          <w:kern w:val="0"/>
          <w:szCs w:val="21"/>
        </w:rPr>
        <w:t>并在人员、设备、资金等方面具有相应的施工能力</w:t>
      </w:r>
      <w:r>
        <w:rPr>
          <w:rFonts w:hint="eastAsia" w:ascii="宋体" w:hAnsi="宋体"/>
          <w:color w:val="00000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3.2 </w:t>
      </w:r>
      <w:r>
        <w:rPr>
          <w:rFonts w:hint="eastAsia" w:ascii="宋体" w:hAnsi="宋体"/>
          <w:snapToGrid w:val="0"/>
          <w:color w:val="000000"/>
          <w:kern w:val="0"/>
          <w:szCs w:val="21"/>
        </w:rPr>
        <w:t>投标人须具备近</w:t>
      </w:r>
      <w:r>
        <w:rPr>
          <w:rFonts w:hint="eastAsia" w:ascii="宋体" w:hAnsi="宋体"/>
          <w:snapToGrid w:val="0"/>
          <w:color w:val="000000"/>
          <w:kern w:val="0"/>
          <w:szCs w:val="21"/>
          <w:lang w:val="en-US" w:eastAsia="zh-CN"/>
        </w:rPr>
        <w:t>五</w:t>
      </w:r>
      <w:r>
        <w:rPr>
          <w:rFonts w:hint="eastAsia" w:ascii="宋体" w:hAnsi="宋体"/>
          <w:snapToGrid w:val="0"/>
          <w:color w:val="000000"/>
          <w:kern w:val="0"/>
          <w:szCs w:val="21"/>
        </w:rPr>
        <w:t>年（201</w:t>
      </w:r>
      <w:r>
        <w:rPr>
          <w:rFonts w:hint="eastAsia" w:ascii="宋体" w:hAnsi="宋体"/>
          <w:snapToGrid w:val="0"/>
          <w:color w:val="000000"/>
          <w:kern w:val="0"/>
          <w:szCs w:val="21"/>
          <w:lang w:val="en-US" w:eastAsia="zh-CN"/>
        </w:rPr>
        <w:t>6</w:t>
      </w:r>
      <w:bookmarkStart w:id="34" w:name="_GoBack"/>
      <w:bookmarkEnd w:id="34"/>
      <w:r>
        <w:rPr>
          <w:rFonts w:hint="eastAsia" w:ascii="宋体" w:hAnsi="宋体"/>
          <w:snapToGrid w:val="0"/>
          <w:color w:val="000000"/>
          <w:kern w:val="0"/>
          <w:szCs w:val="21"/>
        </w:rPr>
        <w:t>年1月1日至今）竣工验收合格的</w:t>
      </w:r>
      <w:r>
        <w:rPr>
          <w:rFonts w:hint="eastAsia" w:ascii="宋体" w:hAnsi="宋体" w:cs="宋体"/>
          <w:color w:val="000000"/>
          <w:kern w:val="0"/>
          <w:szCs w:val="21"/>
        </w:rPr>
        <w:t>仿古建筑工程施工业绩1个；</w:t>
      </w:r>
    </w:p>
    <w:p>
      <w:pPr>
        <w:tabs>
          <w:tab w:val="left" w:pos="3840"/>
        </w:tabs>
        <w:autoSpaceDE w:val="0"/>
        <w:autoSpaceDN w:val="0"/>
        <w:adjustRightInd w:val="0"/>
        <w:snapToGrid w:val="0"/>
        <w:spacing w:line="360" w:lineRule="auto"/>
        <w:ind w:firstLine="411" w:firstLineChars="196"/>
        <w:jc w:val="left"/>
        <w:rPr>
          <w:rFonts w:ascii="宋体" w:hAnsi="宋体" w:cs="MingLiU"/>
          <w:snapToGrid w:val="0"/>
          <w:color w:val="000000"/>
          <w:kern w:val="0"/>
          <w:szCs w:val="21"/>
        </w:rPr>
      </w:pPr>
      <w:r>
        <w:rPr>
          <w:rFonts w:hint="eastAsia" w:ascii="宋体" w:hAnsi="宋体"/>
          <w:snapToGrid w:val="0"/>
          <w:color w:val="000000"/>
          <w:kern w:val="0"/>
          <w:szCs w:val="21"/>
        </w:rPr>
        <w:t xml:space="preserve">3.3 </w:t>
      </w:r>
      <w:r>
        <w:rPr>
          <w:rFonts w:hint="eastAsia" w:ascii="宋体" w:hAnsi="宋体" w:cs="MingLiU"/>
          <w:snapToGrid w:val="0"/>
          <w:color w:val="000000"/>
          <w:kern w:val="0"/>
          <w:szCs w:val="21"/>
        </w:rPr>
        <w:t>本次招标</w:t>
      </w:r>
      <w:r>
        <w:rPr>
          <w:rFonts w:hint="eastAsia" w:ascii="宋体" w:hAnsi="宋体" w:cs="MingLiU"/>
          <w:snapToGrid w:val="0"/>
          <w:color w:val="000000"/>
          <w:kern w:val="0"/>
          <w:szCs w:val="21"/>
          <w:u w:val="single"/>
        </w:rPr>
        <w:t>不接受</w:t>
      </w:r>
      <w:r>
        <w:rPr>
          <w:rFonts w:hint="eastAsia" w:ascii="宋体" w:hAnsi="宋体" w:cs="MingLiU"/>
          <w:snapToGrid w:val="0"/>
          <w:color w:val="000000"/>
          <w:kern w:val="0"/>
          <w:szCs w:val="21"/>
        </w:rPr>
        <w:t>联合体投标。</w:t>
      </w:r>
    </w:p>
    <w:p>
      <w:pPr>
        <w:widowControl/>
        <w:snapToGrid w:val="0"/>
        <w:spacing w:line="360" w:lineRule="auto"/>
        <w:ind w:firstLine="420"/>
        <w:jc w:val="left"/>
        <w:rPr>
          <w:rFonts w:ascii="宋体" w:hAnsi="宋体"/>
          <w:b/>
          <w:snapToGrid w:val="0"/>
          <w:color w:val="000000"/>
          <w:kern w:val="0"/>
          <w:sz w:val="24"/>
        </w:rPr>
      </w:pPr>
      <w:bookmarkStart w:id="16" w:name="_Toc200359241"/>
      <w:bookmarkStart w:id="17" w:name="_Toc224103302"/>
      <w:bookmarkStart w:id="18" w:name="_Toc287607731"/>
      <w:bookmarkStart w:id="19" w:name="_Toc200359430"/>
      <w:bookmarkStart w:id="20" w:name="_Toc277082539"/>
      <w:r>
        <w:rPr>
          <w:rFonts w:hint="eastAsia" w:ascii="宋体" w:hAnsi="宋体"/>
          <w:b/>
          <w:snapToGrid w:val="0"/>
          <w:color w:val="000000"/>
          <w:kern w:val="0"/>
          <w:sz w:val="24"/>
        </w:rPr>
        <w:t>4. 招标文件的获取</w:t>
      </w:r>
      <w:bookmarkEnd w:id="16"/>
      <w:bookmarkEnd w:id="17"/>
      <w:bookmarkEnd w:id="18"/>
      <w:bookmarkEnd w:id="19"/>
      <w:bookmarkEnd w:id="20"/>
    </w:p>
    <w:p>
      <w:pPr>
        <w:snapToGrid w:val="0"/>
        <w:spacing w:line="360" w:lineRule="auto"/>
        <w:ind w:firstLine="420" w:firstLineChars="200"/>
        <w:rPr>
          <w:rFonts w:ascii="宋体" w:hAnsi="宋体"/>
          <w:color w:val="000000"/>
          <w:shd w:val="clear" w:color="auto" w:fill="FFFFFF"/>
        </w:rPr>
      </w:pPr>
      <w:r>
        <w:rPr>
          <w:rFonts w:hint="eastAsia" w:ascii="宋体" w:hAnsi="宋体"/>
          <w:color w:val="000000"/>
          <w:shd w:val="clear" w:color="auto" w:fill="FFFFFF"/>
        </w:rPr>
        <w:t>4.1 符合资格要求的有意向的潜在投标人携带企业法定代表人授权委托书原件和被授权人身份证原件及复印件、营业执照副本复印件、资质证书复印件、安全生产许可证复印件至重庆航景工程咨询有限公司（重庆市渝北区金开大道351号万科万悦汇2B幢10楼14-19号）报名登记并购买招标文件。</w:t>
      </w:r>
    </w:p>
    <w:p>
      <w:pPr>
        <w:snapToGrid w:val="0"/>
        <w:spacing w:line="360" w:lineRule="auto"/>
        <w:ind w:firstLine="420" w:firstLineChars="200"/>
        <w:rPr>
          <w:rFonts w:ascii="宋体" w:hAnsi="宋体"/>
          <w:color w:val="000000"/>
          <w:shd w:val="clear" w:color="auto" w:fill="FFFFFF"/>
        </w:rPr>
      </w:pPr>
      <w:r>
        <w:rPr>
          <w:rFonts w:hint="eastAsia" w:ascii="宋体" w:hAnsi="宋体"/>
          <w:color w:val="000000"/>
          <w:shd w:val="clear" w:color="auto" w:fill="FFFFFF"/>
        </w:rPr>
        <w:t>4.2 报名时间：2021年3月11日至2021年3月17日，每日上午09:00时至12:00时，下午14:00时至17:00时（北京时间，节假日除外），凡在规定时间内现场报名未成功的，均视为报名无效。</w:t>
      </w:r>
    </w:p>
    <w:p>
      <w:pPr>
        <w:snapToGrid w:val="0"/>
        <w:spacing w:line="360" w:lineRule="auto"/>
        <w:ind w:firstLine="420" w:firstLineChars="200"/>
        <w:rPr>
          <w:rFonts w:ascii="宋体" w:hAnsi="宋体"/>
          <w:snapToGrid w:val="0"/>
          <w:color w:val="000000"/>
          <w:kern w:val="0"/>
          <w:szCs w:val="21"/>
        </w:rPr>
      </w:pPr>
      <w:r>
        <w:rPr>
          <w:rFonts w:hint="eastAsia" w:ascii="宋体" w:hAnsi="宋体"/>
          <w:color w:val="000000"/>
          <w:shd w:val="clear" w:color="auto" w:fill="FFFFFF"/>
        </w:rPr>
        <w:t>4.3 招标文件售价1000元/份，售后不退。</w:t>
      </w:r>
    </w:p>
    <w:p>
      <w:pPr>
        <w:widowControl/>
        <w:snapToGrid w:val="0"/>
        <w:spacing w:line="360" w:lineRule="auto"/>
        <w:ind w:firstLine="420"/>
        <w:jc w:val="left"/>
        <w:rPr>
          <w:rFonts w:ascii="宋体" w:hAnsi="宋体"/>
          <w:b/>
          <w:snapToGrid w:val="0"/>
          <w:color w:val="000000"/>
          <w:kern w:val="0"/>
          <w:sz w:val="24"/>
        </w:rPr>
      </w:pPr>
      <w:bookmarkStart w:id="21" w:name="_Toc200359431"/>
      <w:bookmarkStart w:id="22" w:name="_Toc287607732"/>
      <w:bookmarkStart w:id="23" w:name="_Toc224103303"/>
      <w:bookmarkStart w:id="24" w:name="_Toc277082540"/>
      <w:bookmarkStart w:id="25" w:name="_Toc200359242"/>
    </w:p>
    <w:p>
      <w:pPr>
        <w:widowControl/>
        <w:snapToGrid w:val="0"/>
        <w:spacing w:line="360" w:lineRule="auto"/>
        <w:ind w:firstLine="420"/>
        <w:jc w:val="left"/>
        <w:rPr>
          <w:rFonts w:ascii="宋体" w:hAnsi="宋体"/>
          <w:b/>
          <w:snapToGrid w:val="0"/>
          <w:color w:val="000000"/>
          <w:kern w:val="0"/>
          <w:sz w:val="24"/>
        </w:rPr>
      </w:pPr>
    </w:p>
    <w:p>
      <w:pPr>
        <w:widowControl/>
        <w:snapToGrid w:val="0"/>
        <w:spacing w:line="360" w:lineRule="auto"/>
        <w:ind w:firstLine="420"/>
        <w:jc w:val="left"/>
        <w:rPr>
          <w:rFonts w:ascii="宋体" w:hAnsi="宋体"/>
          <w:b/>
          <w:snapToGrid w:val="0"/>
          <w:color w:val="000000"/>
          <w:kern w:val="0"/>
          <w:sz w:val="24"/>
        </w:rPr>
      </w:pPr>
      <w:r>
        <w:rPr>
          <w:rFonts w:hint="eastAsia" w:ascii="宋体" w:hAnsi="宋体"/>
          <w:b/>
          <w:snapToGrid w:val="0"/>
          <w:color w:val="000000"/>
          <w:kern w:val="0"/>
          <w:sz w:val="24"/>
        </w:rPr>
        <w:t>5. 投标</w:t>
      </w:r>
      <w:bookmarkEnd w:id="21"/>
      <w:bookmarkEnd w:id="22"/>
      <w:bookmarkEnd w:id="23"/>
      <w:bookmarkEnd w:id="24"/>
      <w:bookmarkEnd w:id="25"/>
      <w:r>
        <w:rPr>
          <w:rFonts w:hint="eastAsia" w:ascii="宋体" w:hAnsi="宋体"/>
          <w:b/>
          <w:snapToGrid w:val="0"/>
          <w:color w:val="000000"/>
          <w:kern w:val="0"/>
          <w:sz w:val="24"/>
        </w:rPr>
        <w:t>文件递交</w:t>
      </w:r>
    </w:p>
    <w:p>
      <w:pPr>
        <w:tabs>
          <w:tab w:val="left" w:pos="3980"/>
          <w:tab w:val="left" w:pos="7160"/>
        </w:tabs>
        <w:autoSpaceDE w:val="0"/>
        <w:autoSpaceDN w:val="0"/>
        <w:adjustRightInd w:val="0"/>
        <w:snapToGrid w:val="0"/>
        <w:spacing w:line="360" w:lineRule="auto"/>
        <w:ind w:firstLine="420" w:firstLineChars="200"/>
        <w:rPr>
          <w:rFonts w:ascii="宋体" w:hAnsi="宋体"/>
          <w:color w:val="000000"/>
          <w:shd w:val="clear" w:color="auto" w:fill="FFFFFF"/>
        </w:rPr>
      </w:pPr>
      <w:bookmarkStart w:id="26" w:name="_Toc200359432"/>
      <w:bookmarkStart w:id="27" w:name="_Toc224103304"/>
      <w:bookmarkStart w:id="28" w:name="_Toc200359243"/>
      <w:bookmarkStart w:id="29" w:name="_Toc277082541"/>
      <w:bookmarkStart w:id="30" w:name="_Toc287607733"/>
      <w:r>
        <w:rPr>
          <w:rFonts w:hint="eastAsia" w:ascii="宋体" w:hAnsi="宋体"/>
          <w:color w:val="000000"/>
          <w:shd w:val="clear" w:color="auto" w:fill="FFFFFF"/>
        </w:rPr>
        <w:t>5.1 递交投标文件的时间及地点详见招标文件。</w:t>
      </w:r>
    </w:p>
    <w:p>
      <w:pPr>
        <w:tabs>
          <w:tab w:val="left" w:pos="3980"/>
          <w:tab w:val="left" w:pos="7160"/>
        </w:tabs>
        <w:autoSpaceDE w:val="0"/>
        <w:autoSpaceDN w:val="0"/>
        <w:adjustRightInd w:val="0"/>
        <w:snapToGrid w:val="0"/>
        <w:spacing w:line="360" w:lineRule="auto"/>
        <w:ind w:firstLine="420" w:firstLineChars="200"/>
        <w:rPr>
          <w:rFonts w:ascii="宋体" w:hAnsi="宋体"/>
          <w:snapToGrid w:val="0"/>
          <w:color w:val="000000"/>
          <w:kern w:val="0"/>
        </w:rPr>
      </w:pPr>
      <w:r>
        <w:rPr>
          <w:rFonts w:hint="eastAsia" w:ascii="宋体" w:hAnsi="宋体"/>
          <w:color w:val="000000"/>
          <w:shd w:val="clear" w:color="auto" w:fill="FFFFFF"/>
        </w:rPr>
        <w:t>5.2逾期送达的或者未送达至指定地点的投标文件，招标人不予受理。</w:t>
      </w:r>
    </w:p>
    <w:p>
      <w:pPr>
        <w:widowControl/>
        <w:snapToGrid w:val="0"/>
        <w:spacing w:line="360" w:lineRule="auto"/>
        <w:ind w:firstLine="420"/>
        <w:jc w:val="left"/>
        <w:rPr>
          <w:rFonts w:ascii="宋体" w:hAnsi="宋体"/>
          <w:b/>
          <w:snapToGrid w:val="0"/>
          <w:color w:val="000000"/>
          <w:kern w:val="0"/>
          <w:sz w:val="24"/>
        </w:rPr>
      </w:pPr>
      <w:r>
        <w:rPr>
          <w:rFonts w:hint="eastAsia" w:ascii="宋体" w:hAnsi="宋体"/>
          <w:b/>
          <w:snapToGrid w:val="0"/>
          <w:color w:val="000000"/>
          <w:kern w:val="0"/>
          <w:sz w:val="24"/>
        </w:rPr>
        <w:t>6. 发布公告的媒介</w:t>
      </w:r>
      <w:bookmarkEnd w:id="26"/>
      <w:bookmarkEnd w:id="27"/>
      <w:bookmarkEnd w:id="28"/>
      <w:bookmarkEnd w:id="29"/>
      <w:bookmarkEnd w:id="30"/>
    </w:p>
    <w:p>
      <w:pPr>
        <w:tabs>
          <w:tab w:val="left" w:pos="4950"/>
        </w:tabs>
        <w:autoSpaceDE w:val="0"/>
        <w:autoSpaceDN w:val="0"/>
        <w:adjustRightInd w:val="0"/>
        <w:snapToGrid w:val="0"/>
        <w:spacing w:line="360" w:lineRule="auto"/>
        <w:ind w:firstLine="420" w:firstLineChars="200"/>
        <w:rPr>
          <w:rFonts w:ascii="宋体" w:hAnsi="宋体" w:cs="MingLiU"/>
          <w:snapToGrid w:val="0"/>
          <w:color w:val="000000"/>
          <w:kern w:val="0"/>
          <w:szCs w:val="21"/>
        </w:rPr>
      </w:pPr>
      <w:r>
        <w:rPr>
          <w:rFonts w:hint="eastAsia" w:ascii="宋体" w:hAnsi="宋体"/>
          <w:snapToGrid w:val="0"/>
          <w:color w:val="000000"/>
          <w:kern w:val="0"/>
        </w:rPr>
        <w:t>本次招标公告在</w:t>
      </w:r>
      <w:bookmarkStart w:id="31" w:name="_Toc277082542"/>
      <w:bookmarkStart w:id="32" w:name="_Toc224103305"/>
      <w:bookmarkStart w:id="33" w:name="_Toc287607734"/>
      <w:r>
        <w:rPr>
          <w:rFonts w:hint="eastAsia" w:ascii="宋体" w:hAnsi="宋体"/>
          <w:snapToGrid w:val="0"/>
          <w:color w:val="000000"/>
          <w:kern w:val="0"/>
        </w:rPr>
        <w:t>《</w:t>
      </w:r>
      <w:r>
        <w:rPr>
          <w:rFonts w:hint="eastAsia" w:ascii="宋体" w:hAnsi="宋体"/>
          <w:snapToGrid w:val="0"/>
          <w:color w:val="000000"/>
          <w:kern w:val="0"/>
          <w:szCs w:val="21"/>
        </w:rPr>
        <w:t>重庆八中宏帆初级中学校官网</w:t>
      </w:r>
      <w:r>
        <w:rPr>
          <w:rFonts w:hint="eastAsia" w:ascii="宋体" w:hAnsi="宋体"/>
          <w:snapToGrid w:val="0"/>
          <w:color w:val="000000"/>
          <w:kern w:val="0"/>
        </w:rPr>
        <w:t>》（cqbz.cn/hongfan/）上发布。</w:t>
      </w:r>
    </w:p>
    <w:p>
      <w:pPr>
        <w:widowControl/>
        <w:snapToGrid w:val="0"/>
        <w:spacing w:line="360" w:lineRule="auto"/>
        <w:ind w:firstLine="420"/>
        <w:jc w:val="left"/>
        <w:rPr>
          <w:rFonts w:ascii="宋体" w:hAnsi="宋体"/>
          <w:b/>
          <w:snapToGrid w:val="0"/>
          <w:color w:val="000000"/>
          <w:kern w:val="0"/>
          <w:sz w:val="24"/>
        </w:rPr>
      </w:pPr>
      <w:r>
        <w:rPr>
          <w:rFonts w:hint="eastAsia" w:ascii="宋体" w:hAnsi="宋体"/>
          <w:b/>
          <w:snapToGrid w:val="0"/>
          <w:color w:val="000000"/>
          <w:kern w:val="0"/>
          <w:sz w:val="24"/>
        </w:rPr>
        <w:t>7. 联系方式</w:t>
      </w:r>
      <w:bookmarkEnd w:id="31"/>
      <w:bookmarkEnd w:id="32"/>
      <w:bookmarkEnd w:id="33"/>
    </w:p>
    <w:tbl>
      <w:tblPr>
        <w:tblStyle w:val="4"/>
        <w:tblpPr w:leftFromText="180" w:rightFromText="180" w:vertAnchor="text" w:horzAnchor="margin" w:tblpXSpec="center" w:tblpY="172"/>
        <w:tblW w:w="94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45"/>
        <w:gridCol w:w="46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4745" w:type="dxa"/>
            <w:tcBorders>
              <w:righ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招标人：</w:t>
            </w:r>
            <w:r>
              <w:rPr>
                <w:rFonts w:hint="eastAsia" w:ascii="宋体" w:hAnsi="宋体"/>
                <w:snapToGrid w:val="0"/>
                <w:color w:val="000000"/>
                <w:kern w:val="0"/>
                <w:szCs w:val="21"/>
              </w:rPr>
              <w:t>重庆八中宏帆初级中学校</w:t>
            </w:r>
          </w:p>
        </w:tc>
        <w:tc>
          <w:tcPr>
            <w:tcW w:w="4655" w:type="dxa"/>
            <w:tcBorders>
              <w:lef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招标代理机构： 重庆航景工程咨询有限公司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4745" w:type="dxa"/>
            <w:tcBorders>
              <w:righ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 xml:space="preserve">地  址：重庆市江北区石马河宏盛路23号 </w:t>
            </w:r>
          </w:p>
        </w:tc>
        <w:tc>
          <w:tcPr>
            <w:tcW w:w="4655" w:type="dxa"/>
            <w:tcBorders>
              <w:lef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地  址： 重庆市渝北区金开大道351号万科万悦汇2B幢10楼14-19号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4745" w:type="dxa"/>
            <w:tcBorders>
              <w:righ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联系人：</w:t>
            </w:r>
            <w:r>
              <w:rPr>
                <w:rFonts w:ascii="宋体" w:hAnsi="宋体"/>
                <w:color w:val="000000"/>
                <w:kern w:val="0"/>
                <w:szCs w:val="21"/>
              </w:rPr>
              <w:t xml:space="preserve"> </w:t>
            </w:r>
            <w:r>
              <w:rPr>
                <w:rFonts w:hint="eastAsia" w:ascii="宋体" w:hAnsi="宋体"/>
                <w:color w:val="000000"/>
                <w:kern w:val="0"/>
                <w:szCs w:val="21"/>
              </w:rPr>
              <w:t>张老师</w:t>
            </w:r>
          </w:p>
        </w:tc>
        <w:tc>
          <w:tcPr>
            <w:tcW w:w="4655" w:type="dxa"/>
            <w:tcBorders>
              <w:lef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联系人： 王先生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4745" w:type="dxa"/>
            <w:tcBorders>
              <w:righ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电  话：</w:t>
            </w:r>
            <w:r>
              <w:rPr>
                <w:rFonts w:ascii="宋体" w:hAnsi="宋体"/>
                <w:color w:val="000000"/>
                <w:kern w:val="0"/>
                <w:szCs w:val="21"/>
              </w:rPr>
              <w:t>13527395896</w:t>
            </w:r>
          </w:p>
        </w:tc>
        <w:tc>
          <w:tcPr>
            <w:tcW w:w="4655" w:type="dxa"/>
            <w:tcBorders>
              <w:left w:val="single" w:color="auto" w:sz="4" w:space="0"/>
            </w:tcBorders>
            <w:vAlign w:val="center"/>
          </w:tcPr>
          <w:p>
            <w:pPr>
              <w:snapToGrid w:val="0"/>
              <w:spacing w:line="276" w:lineRule="auto"/>
              <w:rPr>
                <w:rFonts w:ascii="宋体" w:hAnsi="宋体"/>
                <w:color w:val="000000"/>
                <w:kern w:val="0"/>
                <w:szCs w:val="21"/>
              </w:rPr>
            </w:pPr>
            <w:r>
              <w:rPr>
                <w:rFonts w:hint="eastAsia" w:ascii="宋体" w:hAnsi="宋体"/>
                <w:color w:val="000000"/>
                <w:kern w:val="0"/>
                <w:szCs w:val="21"/>
              </w:rPr>
              <w:t>电  话：</w:t>
            </w:r>
            <w:r>
              <w:rPr>
                <w:rFonts w:ascii="宋体" w:hAnsi="宋体"/>
                <w:color w:val="000000"/>
                <w:kern w:val="0"/>
                <w:szCs w:val="21"/>
              </w:rPr>
              <w:t xml:space="preserve"> </w:t>
            </w:r>
            <w:r>
              <w:rPr>
                <w:rFonts w:hint="eastAsia" w:ascii="宋体" w:hAnsi="宋体"/>
                <w:color w:val="000000"/>
                <w:kern w:val="0"/>
                <w:szCs w:val="21"/>
              </w:rPr>
              <w:t>023-68809665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panose1 w:val="02010609000101010101"/>
    <w:charset w:val="88"/>
    <w:family w:val="modern"/>
    <w:pitch w:val="default"/>
    <w:sig w:usb0="80000001" w:usb1="280918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24CE"/>
    <w:rsid w:val="000057E8"/>
    <w:rsid w:val="001524CE"/>
    <w:rsid w:val="00692C22"/>
    <w:rsid w:val="2DB60AAC"/>
    <w:rsid w:val="53267F28"/>
    <w:rsid w:val="68C2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986</Characters>
  <Lines>8</Lines>
  <Paragraphs>2</Paragraphs>
  <TotalTime>3</TotalTime>
  <ScaleCrop>false</ScaleCrop>
  <LinksUpToDate>false</LinksUpToDate>
  <CharactersWithSpaces>1156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2021-03-11T07:47:00Z</dcterms:created>
  <dc:creator>自助区</dc:creator>
  <cp:lastModifiedBy>i945</cp:lastModifiedBy>
  <dcterms:modified xsi:type="dcterms:W3CDTF">2021-03-12T03:23:11Z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