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after="0"/>
        <w:ind w:firstLine="640"/>
        <w:jc w:val="center"/>
        <w:rPr>
          <w:rFonts w:hint="eastAsia" w:ascii="仿宋" w:hAnsi="仿宋" w:eastAsia="仿宋" w:cs="仿宋"/>
          <w:color w:val="auto"/>
          <w:sz w:val="36"/>
          <w:szCs w:val="36"/>
        </w:rPr>
      </w:pPr>
      <w:r>
        <w:rPr>
          <w:rFonts w:hint="eastAsia" w:ascii="仿宋" w:hAnsi="仿宋" w:eastAsia="仿宋" w:cs="仿宋"/>
          <w:color w:val="auto"/>
          <w:sz w:val="36"/>
          <w:szCs w:val="36"/>
        </w:rPr>
        <w:t>重庆市第八中学校</w:t>
      </w:r>
    </w:p>
    <w:p>
      <w:pPr>
        <w:pStyle w:val="6"/>
        <w:spacing w:after="0"/>
        <w:ind w:left="0" w:leftChars="-200" w:right="-512" w:rightChars="-244" w:hanging="420" w:firstLineChars="0"/>
        <w:jc w:val="center"/>
        <w:rPr>
          <w:rFonts w:hint="eastAsia" w:ascii="仿宋" w:hAnsi="仿宋" w:eastAsia="仿宋" w:cs="仿宋"/>
          <w:color w:val="auto"/>
          <w:sz w:val="36"/>
          <w:szCs w:val="36"/>
          <w:lang w:eastAsia="zh-CN"/>
        </w:rPr>
      </w:pPr>
      <w:r>
        <w:rPr>
          <w:rFonts w:hint="eastAsia" w:ascii="仿宋" w:hAnsi="仿宋" w:eastAsia="仿宋" w:cs="仿宋"/>
          <w:color w:val="auto"/>
          <w:sz w:val="36"/>
          <w:szCs w:val="36"/>
        </w:rPr>
        <w:t>华天俊秀楼电梯安防监控系统建设</w:t>
      </w:r>
      <w:r>
        <w:rPr>
          <w:rFonts w:hint="eastAsia" w:ascii="仿宋" w:hAnsi="仿宋" w:eastAsia="仿宋" w:cs="仿宋"/>
          <w:color w:val="auto"/>
          <w:sz w:val="36"/>
          <w:szCs w:val="36"/>
          <w:lang w:eastAsia="zh-CN"/>
        </w:rPr>
        <w:t>询价采购公告</w:t>
      </w:r>
    </w:p>
    <w:p>
      <w:pPr>
        <w:pStyle w:val="6"/>
        <w:spacing w:after="0"/>
        <w:ind w:left="0" w:leftChars="-200" w:right="-512" w:rightChars="-244" w:hanging="420" w:firstLineChars="0"/>
        <w:jc w:val="center"/>
        <w:rPr>
          <w:rFonts w:hint="eastAsia" w:ascii="仿宋" w:hAnsi="仿宋" w:eastAsia="仿宋" w:cs="仿宋"/>
          <w:color w:val="auto"/>
          <w:sz w:val="21"/>
          <w:szCs w:val="21"/>
          <w:lang w:val="en-US" w:eastAsia="zh-CN"/>
        </w:rPr>
      </w:pPr>
    </w:p>
    <w:p>
      <w:pPr>
        <w:pStyle w:val="6"/>
        <w:keepNext w:val="0"/>
        <w:keepLines w:val="0"/>
        <w:pageBreakBefore w:val="0"/>
        <w:widowControl/>
        <w:kinsoku/>
        <w:wordWrap/>
        <w:overflowPunct/>
        <w:topLinePunct w:val="0"/>
        <w:autoSpaceDE/>
        <w:autoSpaceDN/>
        <w:bidi w:val="0"/>
        <w:adjustRightInd/>
        <w:snapToGrid/>
        <w:spacing w:after="0" w:line="360" w:lineRule="auto"/>
        <w:ind w:firstLine="641"/>
        <w:textAlignment w:val="auto"/>
        <w:outlineLvl w:val="9"/>
        <w:rPr>
          <w:rFonts w:hint="eastAsia" w:ascii="仿宋" w:hAnsi="仿宋" w:eastAsia="仿宋" w:cs="仿宋"/>
          <w:color w:val="auto"/>
        </w:rPr>
      </w:pPr>
      <w:r>
        <w:rPr>
          <w:rFonts w:hint="eastAsia" w:ascii="仿宋" w:hAnsi="仿宋" w:eastAsia="仿宋" w:cs="仿宋"/>
          <w:color w:val="auto"/>
        </w:rPr>
        <w:t>根据重庆市政府采购及重庆市第八中学校招投标相关规定，重庆市第八中学校</w:t>
      </w:r>
      <w:r>
        <w:rPr>
          <w:rFonts w:hint="eastAsia" w:ascii="仿宋" w:hAnsi="仿宋" w:eastAsia="仿宋" w:cs="仿宋"/>
          <w:color w:val="auto"/>
          <w:lang w:eastAsia="zh-CN"/>
        </w:rPr>
        <w:t>华</w:t>
      </w:r>
      <w:r>
        <w:rPr>
          <w:rFonts w:hint="eastAsia" w:ascii="仿宋" w:hAnsi="仿宋" w:eastAsia="仿宋" w:cs="仿宋"/>
          <w:color w:val="auto"/>
        </w:rPr>
        <w:t>天俊秀楼4部电梯安防监控系统建设采购项目已通过学校审批程序，现对外公开询价招标。</w:t>
      </w:r>
    </w:p>
    <w:p>
      <w:pPr>
        <w:pStyle w:val="3"/>
        <w:rPr>
          <w:rFonts w:hint="eastAsia" w:ascii="仿宋" w:hAnsi="仿宋" w:eastAsia="仿宋" w:cs="仿宋"/>
          <w:color w:val="auto"/>
          <w:sz w:val="24"/>
          <w:szCs w:val="24"/>
        </w:rPr>
      </w:pPr>
      <w:r>
        <w:rPr>
          <w:rFonts w:hint="eastAsia" w:ascii="仿宋" w:hAnsi="仿宋" w:eastAsia="仿宋" w:cs="仿宋"/>
          <w:color w:val="auto"/>
          <w:sz w:val="24"/>
          <w:szCs w:val="24"/>
        </w:rPr>
        <w:t>一、招标单位：重庆市第八中学校</w:t>
      </w:r>
    </w:p>
    <w:p>
      <w:pPr>
        <w:pStyle w:val="3"/>
        <w:rPr>
          <w:rFonts w:hint="eastAsia" w:ascii="仿宋" w:hAnsi="仿宋" w:eastAsia="仿宋" w:cs="仿宋"/>
          <w:color w:val="auto"/>
          <w:sz w:val="24"/>
          <w:szCs w:val="24"/>
        </w:rPr>
      </w:pPr>
      <w:r>
        <w:rPr>
          <w:rFonts w:hint="eastAsia" w:ascii="仿宋" w:hAnsi="仿宋" w:eastAsia="仿宋" w:cs="仿宋"/>
          <w:color w:val="auto"/>
          <w:sz w:val="24"/>
          <w:szCs w:val="24"/>
        </w:rPr>
        <w:t>二、招标项目及内容</w:t>
      </w:r>
    </w:p>
    <w:p>
      <w:pPr>
        <w:pStyle w:val="6"/>
        <w:keepNext w:val="0"/>
        <w:keepLines w:val="0"/>
        <w:pageBreakBefore w:val="0"/>
        <w:kinsoku/>
        <w:wordWrap/>
        <w:overflowPunct/>
        <w:topLinePunct w:val="0"/>
        <w:autoSpaceDE/>
        <w:autoSpaceDN/>
        <w:bidi w:val="0"/>
        <w:adjustRightInd/>
        <w:spacing w:after="0" w:line="360" w:lineRule="auto"/>
        <w:textAlignment w:val="auto"/>
        <w:outlineLvl w:val="9"/>
        <w:rPr>
          <w:rFonts w:hint="eastAsia" w:ascii="仿宋" w:hAnsi="仿宋" w:eastAsia="仿宋" w:cs="仿宋"/>
          <w:color w:val="auto"/>
        </w:rPr>
      </w:pPr>
      <w:r>
        <w:rPr>
          <w:rFonts w:hint="eastAsia" w:ascii="仿宋" w:hAnsi="仿宋" w:eastAsia="仿宋" w:cs="仿宋"/>
          <w:color w:val="auto"/>
        </w:rPr>
        <w:t>(一)项目内容</w:t>
      </w:r>
    </w:p>
    <w:tbl>
      <w:tblPr>
        <w:tblStyle w:val="9"/>
        <w:tblW w:w="10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0"/>
        <w:gridCol w:w="1962"/>
        <w:gridCol w:w="1813"/>
        <w:gridCol w:w="1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463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项目名称</w:t>
            </w:r>
          </w:p>
        </w:tc>
        <w:tc>
          <w:tcPr>
            <w:tcW w:w="196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最高限价</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（万元）</w:t>
            </w:r>
          </w:p>
        </w:tc>
        <w:tc>
          <w:tcPr>
            <w:tcW w:w="181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投标保证金</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（元）</w:t>
            </w:r>
          </w:p>
        </w:tc>
        <w:tc>
          <w:tcPr>
            <w:tcW w:w="165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2" w:hRule="atLeast"/>
          <w:jc w:val="center"/>
        </w:trPr>
        <w:tc>
          <w:tcPr>
            <w:tcW w:w="4630"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重庆市第八中学校</w:t>
            </w:r>
          </w:p>
          <w:p>
            <w:pPr>
              <w:keepNext w:val="0"/>
              <w:keepLines w:val="0"/>
              <w:pageBreakBefore w:val="0"/>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华天俊秀楼电梯安防监控系统建设项目</w:t>
            </w:r>
          </w:p>
        </w:tc>
        <w:tc>
          <w:tcPr>
            <w:tcW w:w="1962"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rPr>
              <w:t>0</w:t>
            </w:r>
          </w:p>
        </w:tc>
        <w:tc>
          <w:tcPr>
            <w:tcW w:w="1813"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无</w:t>
            </w:r>
          </w:p>
        </w:tc>
        <w:tc>
          <w:tcPr>
            <w:tcW w:w="1655"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color w:val="auto"/>
                <w:sz w:val="24"/>
                <w:szCs w:val="24"/>
              </w:rPr>
            </w:pPr>
          </w:p>
        </w:tc>
      </w:tr>
    </w:tbl>
    <w:p>
      <w:pPr>
        <w:pStyle w:val="6"/>
        <w:keepNext w:val="0"/>
        <w:keepLines w:val="0"/>
        <w:pageBreakBefore w:val="0"/>
        <w:widowControl/>
        <w:numPr>
          <w:ilvl w:val="0"/>
          <w:numId w:val="1"/>
        </w:numPr>
        <w:kinsoku/>
        <w:wordWrap/>
        <w:overflowPunct/>
        <w:topLinePunct w:val="0"/>
        <w:autoSpaceDE/>
        <w:autoSpaceDN/>
        <w:bidi w:val="0"/>
        <w:adjustRightInd/>
        <w:snapToGrid/>
        <w:spacing w:after="0" w:line="480" w:lineRule="auto"/>
        <w:textAlignment w:val="auto"/>
        <w:outlineLvl w:val="9"/>
        <w:rPr>
          <w:rFonts w:hint="eastAsia" w:ascii="仿宋" w:hAnsi="仿宋" w:eastAsia="仿宋" w:cs="仿宋"/>
          <w:color w:val="auto"/>
        </w:rPr>
      </w:pPr>
      <w:r>
        <w:rPr>
          <w:rFonts w:hint="eastAsia" w:ascii="仿宋" w:hAnsi="仿宋" w:eastAsia="仿宋" w:cs="仿宋"/>
          <w:color w:val="auto"/>
        </w:rPr>
        <w:t>项目货物名称及技术参数需求</w:t>
      </w:r>
    </w:p>
    <w:tbl>
      <w:tblPr>
        <w:tblStyle w:val="9"/>
        <w:tblW w:w="10076" w:type="dxa"/>
        <w:jc w:val="center"/>
        <w:tblInd w:w="0" w:type="dxa"/>
        <w:tblLayout w:type="fixed"/>
        <w:tblCellMar>
          <w:top w:w="15" w:type="dxa"/>
          <w:left w:w="15" w:type="dxa"/>
          <w:bottom w:w="15" w:type="dxa"/>
          <w:right w:w="15" w:type="dxa"/>
        </w:tblCellMar>
      </w:tblPr>
      <w:tblGrid>
        <w:gridCol w:w="570"/>
        <w:gridCol w:w="2506"/>
        <w:gridCol w:w="787"/>
        <w:gridCol w:w="816"/>
        <w:gridCol w:w="5397"/>
      </w:tblGrid>
      <w:tr>
        <w:tblPrEx>
          <w:tblLayout w:type="fixed"/>
          <w:tblCellMar>
            <w:top w:w="15" w:type="dxa"/>
            <w:left w:w="15" w:type="dxa"/>
            <w:bottom w:w="15" w:type="dxa"/>
            <w:right w:w="15" w:type="dxa"/>
          </w:tblCellMar>
        </w:tblPrEx>
        <w:trPr>
          <w:trHeight w:val="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b/>
                <w:color w:val="auto"/>
                <w:sz w:val="21"/>
                <w:szCs w:val="21"/>
              </w:rPr>
            </w:pPr>
            <w:r>
              <w:rPr>
                <w:rFonts w:hint="eastAsia" w:ascii="仿宋" w:hAnsi="仿宋" w:eastAsia="仿宋" w:cs="仿宋"/>
                <w:b/>
                <w:color w:val="auto"/>
                <w:kern w:val="0"/>
                <w:sz w:val="21"/>
                <w:szCs w:val="21"/>
                <w:lang w:bidi="ar"/>
              </w:rPr>
              <w:t>序号</w:t>
            </w: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b/>
                <w:color w:val="auto"/>
                <w:sz w:val="21"/>
                <w:szCs w:val="21"/>
              </w:rPr>
            </w:pPr>
            <w:r>
              <w:rPr>
                <w:rFonts w:hint="eastAsia" w:ascii="仿宋" w:hAnsi="仿宋" w:eastAsia="仿宋" w:cs="仿宋"/>
                <w:b/>
                <w:color w:val="auto"/>
                <w:kern w:val="0"/>
                <w:sz w:val="21"/>
                <w:szCs w:val="21"/>
                <w:lang w:bidi="ar"/>
              </w:rPr>
              <w:t>名称</w:t>
            </w: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b/>
                <w:color w:val="auto"/>
                <w:sz w:val="21"/>
                <w:szCs w:val="21"/>
              </w:rPr>
            </w:pPr>
            <w:r>
              <w:rPr>
                <w:rFonts w:hint="eastAsia" w:ascii="仿宋" w:hAnsi="仿宋" w:eastAsia="仿宋" w:cs="仿宋"/>
                <w:b/>
                <w:color w:val="auto"/>
                <w:kern w:val="0"/>
                <w:sz w:val="21"/>
                <w:szCs w:val="21"/>
                <w:lang w:bidi="ar"/>
              </w:rPr>
              <w:t>数量</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b/>
                <w:color w:val="auto"/>
                <w:sz w:val="21"/>
                <w:szCs w:val="21"/>
              </w:rPr>
            </w:pPr>
            <w:r>
              <w:rPr>
                <w:rFonts w:hint="eastAsia" w:ascii="仿宋" w:hAnsi="仿宋" w:eastAsia="仿宋" w:cs="仿宋"/>
                <w:b/>
                <w:color w:val="auto"/>
                <w:kern w:val="0"/>
                <w:sz w:val="21"/>
                <w:szCs w:val="21"/>
                <w:lang w:bidi="ar"/>
              </w:rPr>
              <w:t>单位</w:t>
            </w:r>
          </w:p>
        </w:tc>
        <w:tc>
          <w:tcPr>
            <w:tcW w:w="53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b/>
                <w:color w:val="auto"/>
                <w:sz w:val="21"/>
                <w:szCs w:val="21"/>
              </w:rPr>
            </w:pPr>
            <w:r>
              <w:rPr>
                <w:rFonts w:hint="eastAsia" w:ascii="仿宋" w:hAnsi="仿宋" w:eastAsia="仿宋" w:cs="仿宋"/>
                <w:b/>
                <w:color w:val="auto"/>
                <w:kern w:val="0"/>
                <w:sz w:val="21"/>
                <w:szCs w:val="21"/>
                <w:lang w:bidi="ar"/>
              </w:rPr>
              <w:t xml:space="preserve"> 技术参数 </w:t>
            </w:r>
          </w:p>
        </w:tc>
      </w:tr>
      <w:tr>
        <w:tblPrEx>
          <w:tblLayout w:type="fixed"/>
          <w:tblCellMar>
            <w:top w:w="15" w:type="dxa"/>
            <w:left w:w="15" w:type="dxa"/>
            <w:bottom w:w="15" w:type="dxa"/>
            <w:right w:w="15" w:type="dxa"/>
          </w:tblCellMar>
        </w:tblPrEx>
        <w:trPr>
          <w:trHeight w:val="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bCs/>
                <w:color w:val="auto"/>
                <w:kern w:val="0"/>
                <w:sz w:val="21"/>
                <w:szCs w:val="21"/>
                <w:lang w:eastAsia="zh-CN" w:bidi="ar"/>
              </w:rPr>
            </w:pPr>
            <w:r>
              <w:rPr>
                <w:rFonts w:hint="eastAsia" w:ascii="仿宋" w:hAnsi="仿宋" w:eastAsia="仿宋" w:cs="仿宋"/>
                <w:bCs/>
                <w:color w:val="auto"/>
                <w:kern w:val="0"/>
                <w:sz w:val="21"/>
                <w:szCs w:val="21"/>
                <w:lang w:val="en-US" w:eastAsia="zh-CN" w:bidi="ar"/>
              </w:rPr>
              <w:t>1</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sz w:val="21"/>
                <w:szCs w:val="21"/>
              </w:rPr>
            </w:pPr>
            <w:r>
              <w:rPr>
                <w:rFonts w:hint="eastAsia" w:ascii="仿宋" w:hAnsi="仿宋" w:eastAsia="仿宋" w:cs="仿宋"/>
                <w:i w:val="0"/>
                <w:color w:val="auto"/>
                <w:kern w:val="0"/>
                <w:sz w:val="21"/>
                <w:szCs w:val="21"/>
                <w:u w:val="none"/>
                <w:lang w:val="en-US" w:eastAsia="zh-CN" w:bidi="ar"/>
              </w:rPr>
              <w:t>监控级硬盘</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sz w:val="21"/>
                <w:szCs w:val="21"/>
                <w:lang w:val="en-US" w:eastAsia="zh-CN"/>
              </w:rPr>
            </w:pPr>
            <w:r>
              <w:rPr>
                <w:rFonts w:hint="eastAsia" w:ascii="仿宋" w:hAnsi="仿宋" w:eastAsia="仿宋" w:cs="仿宋"/>
                <w:i w:val="0"/>
                <w:color w:val="auto"/>
                <w:kern w:val="0"/>
                <w:sz w:val="21"/>
                <w:szCs w:val="21"/>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sz w:val="21"/>
                <w:szCs w:val="21"/>
                <w:lang w:eastAsia="zh-CN"/>
              </w:rPr>
            </w:pPr>
            <w:r>
              <w:rPr>
                <w:rFonts w:hint="eastAsia" w:ascii="仿宋" w:hAnsi="仿宋" w:eastAsia="仿宋" w:cs="仿宋"/>
                <w:i w:val="0"/>
                <w:color w:val="auto"/>
                <w:kern w:val="0"/>
                <w:sz w:val="21"/>
                <w:szCs w:val="21"/>
                <w:u w:val="none"/>
                <w:lang w:val="en-US" w:eastAsia="zh-CN" w:bidi="ar"/>
              </w:rPr>
              <w:t>块</w:t>
            </w:r>
          </w:p>
        </w:tc>
        <w:tc>
          <w:tcPr>
            <w:tcW w:w="5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Cs/>
                <w:color w:val="auto"/>
                <w:sz w:val="21"/>
                <w:szCs w:val="21"/>
              </w:rPr>
            </w:pPr>
            <w:r>
              <w:rPr>
                <w:rFonts w:hint="eastAsia" w:ascii="仿宋" w:hAnsi="仿宋" w:eastAsia="仿宋" w:cs="仿宋"/>
                <w:i w:val="0"/>
                <w:color w:val="auto"/>
                <w:kern w:val="0"/>
                <w:sz w:val="21"/>
                <w:szCs w:val="21"/>
                <w:u w:val="none"/>
                <w:lang w:val="en-US" w:eastAsia="zh-CN" w:bidi="ar"/>
              </w:rPr>
              <w:t>24小时不间断录像保存时间≥30天以上，移动侦测录像保存时间≥90天以上。</w:t>
            </w:r>
          </w:p>
        </w:tc>
      </w:tr>
      <w:tr>
        <w:tblPrEx>
          <w:tblLayout w:type="fixed"/>
          <w:tblCellMar>
            <w:top w:w="15" w:type="dxa"/>
            <w:left w:w="15" w:type="dxa"/>
            <w:bottom w:w="15" w:type="dxa"/>
            <w:right w:w="15" w:type="dxa"/>
          </w:tblCellMar>
        </w:tblPrEx>
        <w:trPr>
          <w:trHeight w:val="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bCs/>
                <w:color w:val="auto"/>
                <w:sz w:val="21"/>
                <w:szCs w:val="21"/>
                <w:lang w:val="en-US" w:eastAsia="zh-CN"/>
              </w:rPr>
            </w:pPr>
            <w:r>
              <w:rPr>
                <w:rFonts w:hint="eastAsia" w:ascii="仿宋" w:hAnsi="仿宋" w:eastAsia="仿宋" w:cs="仿宋"/>
                <w:bCs/>
                <w:color w:val="auto"/>
                <w:sz w:val="21"/>
                <w:szCs w:val="21"/>
                <w:lang w:val="en-US" w:eastAsia="zh-CN"/>
              </w:rPr>
              <w:t>2</w:t>
            </w: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Cs/>
                <w:color w:val="auto"/>
                <w:sz w:val="21"/>
                <w:szCs w:val="21"/>
              </w:rPr>
            </w:pPr>
            <w:r>
              <w:rPr>
                <w:rFonts w:hint="eastAsia" w:ascii="仿宋" w:hAnsi="仿宋" w:eastAsia="仿宋" w:cs="仿宋"/>
                <w:i w:val="0"/>
                <w:color w:val="auto"/>
                <w:kern w:val="0"/>
                <w:sz w:val="21"/>
                <w:szCs w:val="21"/>
                <w:u w:val="none"/>
                <w:lang w:val="en-US" w:eastAsia="zh-CN" w:bidi="ar"/>
              </w:rPr>
              <w:t>电梯专用</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无线网桥</w:t>
            </w: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Cs/>
                <w:color w:val="auto"/>
                <w:sz w:val="21"/>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Cs/>
                <w:color w:val="auto"/>
                <w:sz w:val="21"/>
                <w:szCs w:val="21"/>
                <w:lang w:val="en-US" w:eastAsia="zh-CN"/>
              </w:rPr>
            </w:pPr>
            <w:r>
              <w:rPr>
                <w:rFonts w:hint="eastAsia" w:ascii="仿宋" w:hAnsi="仿宋" w:eastAsia="仿宋" w:cs="仿宋"/>
                <w:i w:val="0"/>
                <w:color w:val="auto"/>
                <w:kern w:val="0"/>
                <w:sz w:val="21"/>
                <w:szCs w:val="21"/>
                <w:u w:val="none"/>
                <w:lang w:val="en-US" w:eastAsia="zh-CN" w:bidi="ar"/>
              </w:rPr>
              <w:t>台</w:t>
            </w:r>
          </w:p>
        </w:tc>
        <w:tc>
          <w:tcPr>
            <w:tcW w:w="53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Cs/>
                <w:color w:val="auto"/>
                <w:sz w:val="21"/>
                <w:szCs w:val="21"/>
              </w:rPr>
            </w:pPr>
            <w:r>
              <w:rPr>
                <w:rFonts w:hint="eastAsia" w:ascii="仿宋" w:hAnsi="仿宋" w:eastAsia="仿宋" w:cs="仿宋"/>
                <w:i w:val="0"/>
                <w:color w:val="auto"/>
                <w:kern w:val="0"/>
                <w:sz w:val="21"/>
                <w:szCs w:val="21"/>
                <w:u w:val="none"/>
                <w:lang w:val="en-US" w:eastAsia="zh-CN" w:bidi="ar"/>
              </w:rPr>
              <w:t>1、采用高性能802.11n 2X2 MIMO芯片，最高速率可达300Mbps ；</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2、支持四种工作模式：AP, Station, WDS-AP，WDS-Station；</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3、产品使用了核心的XTrans技术，包括TDMA, MIMO等业界领先的技术；</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4、支持点对点、或者点对多点地传输方式；</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5、独有的天线、射频放大器、低噪声接收器设计，保证远距离视频；</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6、为用户定制常用的场景和工作模式，方便非无线专业人员使用和装配；</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7、多网口设计，更利于多种应用的扩展；</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8、独有的TDMA技术能最大限度的利用带宽资源，更好地支持点对多点的数据传输；</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9、可以通过网页远程控制和管理，方便配置；</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10、耐高温阻燃的外壳确保设备在恶劣环境下的稳定工作。</w:t>
            </w:r>
          </w:p>
        </w:tc>
      </w:tr>
      <w:tr>
        <w:tblPrEx>
          <w:tblLayout w:type="fixed"/>
          <w:tblCellMar>
            <w:top w:w="15" w:type="dxa"/>
            <w:left w:w="15" w:type="dxa"/>
            <w:bottom w:w="15" w:type="dxa"/>
            <w:right w:w="15" w:type="dxa"/>
          </w:tblCellMar>
        </w:tblPrEx>
        <w:trPr>
          <w:trHeight w:val="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bCs/>
                <w:color w:val="auto"/>
                <w:sz w:val="21"/>
                <w:szCs w:val="21"/>
              </w:rPr>
            </w:pPr>
            <w:r>
              <w:rPr>
                <w:rFonts w:hint="eastAsia" w:ascii="仿宋" w:hAnsi="仿宋" w:eastAsia="仿宋" w:cs="仿宋"/>
                <w:bCs/>
                <w:color w:val="auto"/>
                <w:kern w:val="0"/>
                <w:sz w:val="21"/>
                <w:szCs w:val="21"/>
                <w:lang w:bidi="ar"/>
              </w:rPr>
              <w:t>3</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sz w:val="21"/>
                <w:szCs w:val="21"/>
              </w:rPr>
            </w:pPr>
            <w:r>
              <w:rPr>
                <w:rFonts w:hint="eastAsia" w:ascii="仿宋" w:hAnsi="仿宋" w:eastAsia="仿宋" w:cs="仿宋"/>
                <w:i w:val="0"/>
                <w:color w:val="auto"/>
                <w:kern w:val="0"/>
                <w:sz w:val="21"/>
                <w:szCs w:val="21"/>
                <w:u w:val="none"/>
                <w:lang w:val="en-US" w:eastAsia="zh-CN" w:bidi="ar"/>
              </w:rPr>
              <w:t>全千兆交换机</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sz w:val="21"/>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sz w:val="21"/>
                <w:szCs w:val="21"/>
                <w:lang w:eastAsia="zh-CN"/>
              </w:rPr>
            </w:pPr>
            <w:r>
              <w:rPr>
                <w:rFonts w:hint="eastAsia" w:ascii="仿宋" w:hAnsi="仿宋" w:eastAsia="仿宋" w:cs="仿宋"/>
                <w:i w:val="0"/>
                <w:color w:val="auto"/>
                <w:kern w:val="0"/>
                <w:sz w:val="21"/>
                <w:szCs w:val="21"/>
                <w:u w:val="none"/>
                <w:lang w:val="en-US" w:eastAsia="zh-CN" w:bidi="ar"/>
              </w:rPr>
              <w:t>台</w:t>
            </w:r>
          </w:p>
        </w:tc>
        <w:tc>
          <w:tcPr>
            <w:tcW w:w="5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Cs/>
                <w:color w:val="auto"/>
                <w:sz w:val="21"/>
                <w:szCs w:val="21"/>
              </w:rPr>
            </w:pPr>
            <w:r>
              <w:rPr>
                <w:rFonts w:hint="eastAsia" w:ascii="仿宋" w:hAnsi="仿宋" w:eastAsia="仿宋" w:cs="仿宋"/>
                <w:i w:val="0"/>
                <w:color w:val="auto"/>
                <w:kern w:val="0"/>
                <w:sz w:val="21"/>
                <w:szCs w:val="21"/>
                <w:u w:val="none"/>
                <w:lang w:val="en-US" w:eastAsia="zh-CN" w:bidi="ar"/>
              </w:rPr>
              <w:t>1、传输速率：10/100/1000Mbps，背板带宽16Gbps，包转发率12Mbps；</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2、端口数量：8个10/100/1000Mbps自适应以太网端口；</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3、网络标准：IEEE 802.3，IEEE 802.3u，IEEE 802.1x，IEEE 802.1q，IEEE 802.1p，IEEE 802.1d，IEEE 802.1s，IEEE 802.1w，IEEE 802.1ad，IEEE 802.3z，支持QOS；</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4、电源电压：AC 100-240V，50-60Hz，电源功率：＜15W；</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5、环境标准工作温度：0-45℃，工作湿度：5%-95% 无凝结，存储湿度：10%-90% 无凝结，其它参数散热方式：无风扇，自然风散热。</w:t>
            </w:r>
          </w:p>
        </w:tc>
      </w:tr>
      <w:tr>
        <w:tblPrEx>
          <w:tblLayout w:type="fixed"/>
          <w:tblCellMar>
            <w:top w:w="15" w:type="dxa"/>
            <w:left w:w="15" w:type="dxa"/>
            <w:bottom w:w="15" w:type="dxa"/>
            <w:right w:w="15" w:type="dxa"/>
          </w:tblCellMar>
        </w:tblPrEx>
        <w:trPr>
          <w:trHeight w:val="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bCs/>
                <w:color w:val="auto"/>
                <w:sz w:val="21"/>
                <w:szCs w:val="21"/>
              </w:rPr>
            </w:pPr>
            <w:r>
              <w:rPr>
                <w:rFonts w:hint="eastAsia" w:ascii="仿宋" w:hAnsi="仿宋" w:eastAsia="仿宋" w:cs="仿宋"/>
                <w:bCs/>
                <w:color w:val="auto"/>
                <w:kern w:val="0"/>
                <w:sz w:val="21"/>
                <w:szCs w:val="21"/>
                <w:lang w:bidi="ar"/>
              </w:rPr>
              <w:t>4</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sz w:val="21"/>
                <w:szCs w:val="21"/>
              </w:rPr>
            </w:pPr>
            <w:r>
              <w:rPr>
                <w:rFonts w:hint="eastAsia" w:ascii="仿宋" w:hAnsi="仿宋" w:eastAsia="仿宋" w:cs="仿宋"/>
                <w:i w:val="0"/>
                <w:color w:val="auto"/>
                <w:kern w:val="0"/>
                <w:sz w:val="21"/>
                <w:szCs w:val="21"/>
                <w:u w:val="none"/>
                <w:lang w:val="en-US" w:eastAsia="zh-CN" w:bidi="ar"/>
              </w:rPr>
              <w:t>电梯专用</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超清红外摄像机</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sz w:val="21"/>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sz w:val="21"/>
                <w:szCs w:val="21"/>
                <w:lang w:eastAsia="zh-CN"/>
              </w:rPr>
            </w:pPr>
            <w:r>
              <w:rPr>
                <w:rFonts w:hint="eastAsia" w:ascii="仿宋" w:hAnsi="仿宋" w:eastAsia="仿宋" w:cs="仿宋"/>
                <w:i w:val="0"/>
                <w:color w:val="auto"/>
                <w:kern w:val="0"/>
                <w:sz w:val="21"/>
                <w:szCs w:val="21"/>
                <w:u w:val="none"/>
                <w:lang w:val="en-US" w:eastAsia="zh-CN" w:bidi="ar"/>
              </w:rPr>
              <w:t>台</w:t>
            </w:r>
          </w:p>
        </w:tc>
        <w:tc>
          <w:tcPr>
            <w:tcW w:w="5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
              </w:numPr>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最高分辨率可达2048 x 1536@25fps, 并可输出实时图像；码流平滑设置，适应不同场景下对图像质量、流畅性的不同要求；</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2、支持OSD颜色自选，支持3D数字降噪,支持数字宽动态，功能齐全:心跳,镜像等；</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3、支持低码率、低延时、ROI感兴趣区域增强编码、SVC自适应编码技术,支持Smart265编码，可根据场景情况自适应调整码率分配，有效节省存储成本；</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4、采用EXIR点阵式红外灯技术,照射距离可达20-30米；</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5、支持Smart IR，防止夜间红外过曝，ICR红外滤片式自动切换,实现真正的日夜监控；</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6、支持日夜两套参数独立配置；</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7、支持三码流,支持手机监控；</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8、支持ONVIF(PROFILE S,PROFILE G), GB28181,协议接入,支持萤石云平台接入；</w:t>
            </w:r>
          </w:p>
          <w:p>
            <w:pPr>
              <w:keepNext w:val="0"/>
              <w:keepLines w:val="0"/>
              <w:widowControl/>
              <w:numPr>
                <w:ilvl w:val="0"/>
                <w:numId w:val="0"/>
              </w:numPr>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w:t>
            </w:r>
            <w:r>
              <w:rPr>
                <w:rFonts w:hint="eastAsia" w:ascii="仿宋" w:hAnsi="仿宋" w:eastAsia="仿宋" w:cs="仿宋"/>
                <w:bCs/>
                <w:color w:val="auto"/>
                <w:sz w:val="21"/>
                <w:szCs w:val="21"/>
                <w:lang w:val="en-US" w:eastAsia="zh-CN"/>
              </w:rPr>
              <w:t>9、</w:t>
            </w:r>
            <w:r>
              <w:rPr>
                <w:rFonts w:hint="eastAsia" w:ascii="仿宋" w:hAnsi="仿宋" w:eastAsia="仿宋" w:cs="仿宋"/>
                <w:i w:val="0"/>
                <w:color w:val="auto"/>
                <w:kern w:val="0"/>
                <w:sz w:val="21"/>
                <w:szCs w:val="21"/>
                <w:u w:val="none"/>
                <w:lang w:val="en-US" w:eastAsia="zh-CN" w:bidi="ar"/>
              </w:rPr>
              <w:t>摄像机</w:t>
            </w:r>
            <w:r>
              <w:rPr>
                <w:rFonts w:hint="eastAsia" w:ascii="仿宋" w:hAnsi="仿宋" w:eastAsia="仿宋" w:cs="仿宋"/>
                <w:bCs/>
                <w:color w:val="auto"/>
                <w:sz w:val="21"/>
                <w:szCs w:val="21"/>
                <w:lang w:val="en-US" w:eastAsia="zh-CN"/>
              </w:rPr>
              <w:t>须无缝接入重庆八中沙坪坝校区已建成的平安校园监控系统和重庆市公安局应急指挥管理平台，须提供设备制造商能与重庆八中渝北校区已建成的平安校园监控系统和重庆市公安局应急指挥管理平台无缝接入的承诺书和参与投标的授权书并盖公章，本次招标涵盖互联接入相关费用。</w:t>
            </w:r>
          </w:p>
        </w:tc>
      </w:tr>
      <w:tr>
        <w:tblPrEx>
          <w:tblLayout w:type="fixed"/>
          <w:tblCellMar>
            <w:top w:w="15" w:type="dxa"/>
            <w:left w:w="15" w:type="dxa"/>
            <w:bottom w:w="15" w:type="dxa"/>
            <w:right w:w="15" w:type="dxa"/>
          </w:tblCellMar>
        </w:tblPrEx>
        <w:trPr>
          <w:trHeight w:val="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bCs/>
                <w:color w:val="auto"/>
                <w:sz w:val="21"/>
                <w:szCs w:val="21"/>
              </w:rPr>
            </w:pPr>
            <w:r>
              <w:rPr>
                <w:rFonts w:hint="eastAsia" w:ascii="仿宋" w:hAnsi="仿宋" w:eastAsia="仿宋" w:cs="仿宋"/>
                <w:bCs/>
                <w:color w:val="auto"/>
                <w:kern w:val="0"/>
                <w:sz w:val="21"/>
                <w:szCs w:val="21"/>
                <w:lang w:bidi="ar"/>
              </w:rPr>
              <w:t>5</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sz w:val="21"/>
                <w:szCs w:val="21"/>
              </w:rPr>
            </w:pPr>
            <w:r>
              <w:rPr>
                <w:rFonts w:hint="eastAsia" w:ascii="仿宋" w:hAnsi="仿宋" w:eastAsia="仿宋" w:cs="仿宋"/>
                <w:i w:val="0"/>
                <w:color w:val="auto"/>
                <w:kern w:val="0"/>
                <w:sz w:val="21"/>
                <w:szCs w:val="21"/>
                <w:u w:val="none"/>
                <w:lang w:val="en-US" w:eastAsia="zh-CN" w:bidi="ar"/>
              </w:rPr>
              <w:t>摄像机支架</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sz w:val="21"/>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sz w:val="21"/>
                <w:szCs w:val="21"/>
                <w:lang w:eastAsia="zh-CN"/>
              </w:rPr>
            </w:pPr>
            <w:r>
              <w:rPr>
                <w:rFonts w:hint="eastAsia" w:ascii="仿宋" w:hAnsi="仿宋" w:eastAsia="仿宋" w:cs="仿宋"/>
                <w:i w:val="0"/>
                <w:color w:val="auto"/>
                <w:kern w:val="0"/>
                <w:sz w:val="21"/>
                <w:szCs w:val="21"/>
                <w:u w:val="none"/>
                <w:lang w:val="en-US" w:eastAsia="zh-CN" w:bidi="ar"/>
              </w:rPr>
              <w:t>套</w:t>
            </w:r>
          </w:p>
        </w:tc>
        <w:tc>
          <w:tcPr>
            <w:tcW w:w="5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Cs/>
                <w:color w:val="auto"/>
                <w:sz w:val="21"/>
                <w:szCs w:val="21"/>
              </w:rPr>
            </w:pPr>
            <w:r>
              <w:rPr>
                <w:rFonts w:hint="eastAsia" w:ascii="仿宋" w:hAnsi="仿宋" w:eastAsia="仿宋" w:cs="仿宋"/>
                <w:i w:val="0"/>
                <w:color w:val="auto"/>
                <w:kern w:val="0"/>
                <w:sz w:val="21"/>
                <w:szCs w:val="21"/>
                <w:u w:val="none"/>
                <w:lang w:val="en-US" w:eastAsia="zh-CN" w:bidi="ar"/>
              </w:rPr>
              <w:t>全铝合金，坚固美观。</w:t>
            </w:r>
          </w:p>
        </w:tc>
      </w:tr>
      <w:tr>
        <w:tblPrEx>
          <w:tblLayout w:type="fixed"/>
          <w:tblCellMar>
            <w:top w:w="15" w:type="dxa"/>
            <w:left w:w="15" w:type="dxa"/>
            <w:bottom w:w="15" w:type="dxa"/>
            <w:right w:w="15" w:type="dxa"/>
          </w:tblCellMar>
        </w:tblPrEx>
        <w:trPr>
          <w:trHeight w:val="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bCs/>
                <w:color w:val="auto"/>
                <w:kern w:val="0"/>
                <w:sz w:val="21"/>
                <w:szCs w:val="21"/>
                <w:lang w:val="en-US" w:eastAsia="zh-CN" w:bidi="ar"/>
              </w:rPr>
            </w:pPr>
            <w:r>
              <w:rPr>
                <w:rFonts w:hint="eastAsia" w:ascii="仿宋" w:hAnsi="仿宋" w:eastAsia="仿宋" w:cs="仿宋"/>
                <w:bCs/>
                <w:color w:val="auto"/>
                <w:kern w:val="0"/>
                <w:sz w:val="21"/>
                <w:szCs w:val="21"/>
                <w:lang w:val="en-US" w:eastAsia="zh-CN" w:bidi="ar"/>
              </w:rPr>
              <w:t>6</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lang w:bidi="ar"/>
              </w:rPr>
            </w:pPr>
            <w:r>
              <w:rPr>
                <w:rFonts w:hint="eastAsia" w:ascii="仿宋" w:hAnsi="仿宋" w:eastAsia="仿宋" w:cs="仿宋"/>
                <w:i w:val="0"/>
                <w:color w:val="auto"/>
                <w:kern w:val="0"/>
                <w:sz w:val="21"/>
                <w:szCs w:val="21"/>
                <w:u w:val="none"/>
                <w:lang w:val="en-US" w:eastAsia="zh-CN" w:bidi="ar"/>
              </w:rPr>
              <w:t>摄像机电源</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lang w:val="en-US" w:eastAsia="zh-CN" w:bidi="ar"/>
              </w:rPr>
            </w:pPr>
            <w:r>
              <w:rPr>
                <w:rFonts w:hint="eastAsia" w:ascii="仿宋" w:hAnsi="仿宋" w:eastAsia="仿宋" w:cs="仿宋"/>
                <w:i w:val="0"/>
                <w:color w:val="auto"/>
                <w:kern w:val="0"/>
                <w:sz w:val="21"/>
                <w:szCs w:val="21"/>
                <w:u w:val="none"/>
                <w:lang w:val="en-US" w:eastAsia="zh-CN" w:bidi="ar"/>
              </w:rPr>
              <w:t xml:space="preserve">4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lang w:eastAsia="zh-CN" w:bidi="ar"/>
              </w:rPr>
            </w:pPr>
            <w:r>
              <w:rPr>
                <w:rFonts w:hint="eastAsia" w:ascii="仿宋" w:hAnsi="仿宋" w:eastAsia="仿宋" w:cs="仿宋"/>
                <w:i w:val="0"/>
                <w:color w:val="auto"/>
                <w:kern w:val="0"/>
                <w:sz w:val="21"/>
                <w:szCs w:val="21"/>
                <w:u w:val="none"/>
                <w:lang w:val="en-US" w:eastAsia="zh-CN" w:bidi="ar"/>
              </w:rPr>
              <w:t>套</w:t>
            </w:r>
          </w:p>
        </w:tc>
        <w:tc>
          <w:tcPr>
            <w:tcW w:w="5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Cs/>
                <w:color w:val="auto"/>
                <w:kern w:val="0"/>
                <w:sz w:val="21"/>
                <w:szCs w:val="21"/>
                <w:lang w:bidi="ar"/>
              </w:rPr>
            </w:pPr>
            <w:r>
              <w:rPr>
                <w:rFonts w:hint="eastAsia" w:ascii="仿宋" w:hAnsi="仿宋" w:eastAsia="仿宋" w:cs="仿宋"/>
                <w:i w:val="0"/>
                <w:color w:val="auto"/>
                <w:kern w:val="0"/>
                <w:sz w:val="21"/>
                <w:szCs w:val="21"/>
                <w:u w:val="none"/>
                <w:lang w:val="en-US" w:eastAsia="zh-CN" w:bidi="ar"/>
              </w:rPr>
              <w:t>1、输出实际功率：24W；输入电压：AC100V-240V；输入频率：50-60Hz；</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2、输出电流：2A；输出电压：DC12V；工作环境： -30°—45°C  20%—90%RH。</w:t>
            </w:r>
          </w:p>
        </w:tc>
      </w:tr>
      <w:tr>
        <w:tblPrEx>
          <w:tblLayout w:type="fixed"/>
          <w:tblCellMar>
            <w:top w:w="15" w:type="dxa"/>
            <w:left w:w="15" w:type="dxa"/>
            <w:bottom w:w="15" w:type="dxa"/>
            <w:right w:w="15" w:type="dxa"/>
          </w:tblCellMar>
        </w:tblPrEx>
        <w:trPr>
          <w:trHeight w:val="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bCs/>
                <w:color w:val="auto"/>
                <w:kern w:val="0"/>
                <w:sz w:val="21"/>
                <w:szCs w:val="21"/>
                <w:lang w:val="en-US" w:eastAsia="zh-CN" w:bidi="ar"/>
              </w:rPr>
            </w:pPr>
            <w:r>
              <w:rPr>
                <w:rFonts w:hint="eastAsia" w:ascii="仿宋" w:hAnsi="仿宋" w:eastAsia="仿宋" w:cs="仿宋"/>
                <w:bCs/>
                <w:color w:val="auto"/>
                <w:kern w:val="0"/>
                <w:sz w:val="21"/>
                <w:szCs w:val="21"/>
                <w:lang w:val="en-US" w:eastAsia="zh-CN" w:bidi="ar"/>
              </w:rPr>
              <w:t>7</w:t>
            </w:r>
          </w:p>
        </w:tc>
        <w:tc>
          <w:tcPr>
            <w:tcW w:w="25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lang w:bidi="ar"/>
              </w:rPr>
            </w:pPr>
            <w:r>
              <w:rPr>
                <w:rFonts w:hint="eastAsia" w:ascii="仿宋" w:hAnsi="仿宋" w:eastAsia="仿宋" w:cs="仿宋"/>
                <w:i w:val="0"/>
                <w:color w:val="auto"/>
                <w:kern w:val="0"/>
                <w:sz w:val="21"/>
                <w:szCs w:val="21"/>
                <w:u w:val="none"/>
                <w:lang w:val="en-US" w:eastAsia="zh-CN" w:bidi="ar"/>
              </w:rPr>
              <w:t>电源保护盒</w:t>
            </w: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lang w:val="en-US" w:eastAsia="zh-CN" w:bidi="ar"/>
              </w:rPr>
            </w:pPr>
            <w:r>
              <w:rPr>
                <w:rFonts w:hint="eastAsia" w:ascii="仿宋" w:hAnsi="仿宋" w:eastAsia="仿宋" w:cs="仿宋"/>
                <w:i w:val="0"/>
                <w:color w:val="auto"/>
                <w:kern w:val="0"/>
                <w:sz w:val="21"/>
                <w:szCs w:val="21"/>
                <w:u w:val="none"/>
                <w:lang w:val="en-US" w:eastAsia="zh-CN" w:bidi="ar"/>
              </w:rPr>
              <w:t xml:space="preserve">4 </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lang w:eastAsia="zh-CN" w:bidi="ar"/>
              </w:rPr>
            </w:pPr>
            <w:r>
              <w:rPr>
                <w:rFonts w:hint="eastAsia" w:ascii="仿宋" w:hAnsi="仿宋" w:eastAsia="仿宋" w:cs="仿宋"/>
                <w:i w:val="0"/>
                <w:color w:val="auto"/>
                <w:kern w:val="0"/>
                <w:sz w:val="21"/>
                <w:szCs w:val="21"/>
                <w:u w:val="none"/>
                <w:lang w:val="en-US" w:eastAsia="zh-CN" w:bidi="ar"/>
              </w:rPr>
              <w:t>套</w:t>
            </w:r>
          </w:p>
        </w:tc>
        <w:tc>
          <w:tcPr>
            <w:tcW w:w="53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Cs/>
                <w:color w:val="auto"/>
                <w:kern w:val="0"/>
                <w:sz w:val="21"/>
                <w:szCs w:val="21"/>
                <w:lang w:bidi="ar"/>
              </w:rPr>
            </w:pPr>
            <w:r>
              <w:rPr>
                <w:rFonts w:hint="eastAsia" w:ascii="仿宋" w:hAnsi="仿宋" w:eastAsia="仿宋" w:cs="仿宋"/>
                <w:i w:val="0"/>
                <w:color w:val="auto"/>
                <w:kern w:val="0"/>
                <w:sz w:val="21"/>
                <w:szCs w:val="21"/>
                <w:u w:val="none"/>
                <w:lang w:val="en-US" w:eastAsia="zh-CN" w:bidi="ar"/>
              </w:rPr>
              <w:t>优质工程PVC材质，防水抗腐蚀。（集中管控电源适配器与连接头等）</w:t>
            </w:r>
          </w:p>
        </w:tc>
      </w:tr>
      <w:tr>
        <w:tblPrEx>
          <w:tblLayout w:type="fixed"/>
          <w:tblCellMar>
            <w:top w:w="15" w:type="dxa"/>
            <w:left w:w="15" w:type="dxa"/>
            <w:bottom w:w="15" w:type="dxa"/>
            <w:right w:w="15" w:type="dxa"/>
          </w:tblCellMar>
        </w:tblPrEx>
        <w:trPr>
          <w:trHeight w:val="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bCs/>
                <w:color w:val="auto"/>
                <w:kern w:val="0"/>
                <w:sz w:val="21"/>
                <w:szCs w:val="21"/>
                <w:lang w:val="en-US" w:eastAsia="zh-CN" w:bidi="ar"/>
              </w:rPr>
            </w:pPr>
            <w:r>
              <w:rPr>
                <w:rFonts w:hint="eastAsia" w:ascii="仿宋" w:hAnsi="仿宋" w:eastAsia="仿宋" w:cs="仿宋"/>
                <w:bCs/>
                <w:color w:val="auto"/>
                <w:kern w:val="0"/>
                <w:sz w:val="21"/>
                <w:szCs w:val="21"/>
                <w:lang w:val="en-US" w:eastAsia="zh-CN" w:bidi="ar"/>
              </w:rPr>
              <w:t>8</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lang w:bidi="ar"/>
              </w:rPr>
            </w:pPr>
            <w:r>
              <w:rPr>
                <w:rFonts w:hint="eastAsia" w:ascii="仿宋" w:hAnsi="仿宋" w:eastAsia="仿宋" w:cs="仿宋"/>
                <w:i w:val="0"/>
                <w:color w:val="auto"/>
                <w:kern w:val="0"/>
                <w:sz w:val="21"/>
                <w:szCs w:val="21"/>
                <w:u w:val="none"/>
                <w:lang w:val="en-US" w:eastAsia="zh-CN" w:bidi="ar"/>
              </w:rPr>
              <w:t>子设备间壁挂机柜</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lang w:val="en-US" w:eastAsia="zh-CN" w:bidi="ar"/>
              </w:rPr>
            </w:pPr>
            <w:r>
              <w:rPr>
                <w:rFonts w:hint="eastAsia" w:ascii="仿宋" w:hAnsi="仿宋" w:eastAsia="仿宋" w:cs="仿宋"/>
                <w:i w:val="0"/>
                <w:color w:val="auto"/>
                <w:kern w:val="0"/>
                <w:sz w:val="21"/>
                <w:szCs w:val="21"/>
                <w:u w:val="none"/>
                <w:lang w:val="en-US" w:eastAsia="zh-CN" w:bidi="ar"/>
              </w:rPr>
              <w:t xml:space="preserve">2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lang w:eastAsia="zh-CN" w:bidi="ar"/>
              </w:rPr>
            </w:pPr>
            <w:r>
              <w:rPr>
                <w:rFonts w:hint="eastAsia" w:ascii="仿宋" w:hAnsi="仿宋" w:eastAsia="仿宋" w:cs="仿宋"/>
                <w:i w:val="0"/>
                <w:color w:val="auto"/>
                <w:kern w:val="0"/>
                <w:sz w:val="21"/>
                <w:szCs w:val="21"/>
                <w:u w:val="none"/>
                <w:lang w:val="en-US" w:eastAsia="zh-CN" w:bidi="ar"/>
              </w:rPr>
              <w:t>个</w:t>
            </w:r>
          </w:p>
        </w:tc>
        <w:tc>
          <w:tcPr>
            <w:tcW w:w="5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Cs/>
                <w:color w:val="auto"/>
                <w:kern w:val="0"/>
                <w:sz w:val="21"/>
                <w:szCs w:val="21"/>
                <w:lang w:bidi="ar"/>
              </w:rPr>
            </w:pPr>
            <w:r>
              <w:rPr>
                <w:rFonts w:hint="eastAsia" w:ascii="仿宋" w:hAnsi="仿宋" w:eastAsia="仿宋" w:cs="仿宋"/>
                <w:i w:val="0"/>
                <w:color w:val="auto"/>
                <w:kern w:val="0"/>
                <w:sz w:val="21"/>
                <w:szCs w:val="21"/>
                <w:u w:val="none"/>
                <w:lang w:val="en-US" w:eastAsia="zh-CN" w:bidi="ar"/>
              </w:rPr>
              <w:t>1、采用钢化玻璃门；顶部自带风扇，配置2块隔板及电源插槽；</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 xml:space="preserve">2、材料及工艺SPCC优质冷扎钢板制作；表面处理：脱脂、酸洗、磷化、静电喷塑； </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3、存放设备：交换机、光纤收发器、光纤配线架等。</w:t>
            </w:r>
          </w:p>
        </w:tc>
      </w:tr>
      <w:tr>
        <w:tblPrEx>
          <w:tblLayout w:type="fixed"/>
          <w:tblCellMar>
            <w:top w:w="15" w:type="dxa"/>
            <w:left w:w="15" w:type="dxa"/>
            <w:bottom w:w="15" w:type="dxa"/>
            <w:right w:w="15" w:type="dxa"/>
          </w:tblCellMar>
        </w:tblPrEx>
        <w:trPr>
          <w:trHeight w:val="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bCs/>
                <w:color w:val="auto"/>
                <w:kern w:val="0"/>
                <w:sz w:val="21"/>
                <w:szCs w:val="21"/>
                <w:lang w:val="en-US" w:eastAsia="zh-CN" w:bidi="ar"/>
              </w:rPr>
            </w:pPr>
            <w:r>
              <w:rPr>
                <w:rFonts w:hint="eastAsia" w:ascii="仿宋" w:hAnsi="仿宋" w:eastAsia="仿宋" w:cs="仿宋"/>
                <w:bCs/>
                <w:color w:val="auto"/>
                <w:kern w:val="0"/>
                <w:sz w:val="21"/>
                <w:szCs w:val="21"/>
                <w:lang w:val="en-US" w:eastAsia="zh-CN" w:bidi="ar"/>
              </w:rPr>
              <w:t>9</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lang w:bidi="ar"/>
              </w:rPr>
            </w:pPr>
            <w:r>
              <w:rPr>
                <w:rFonts w:hint="eastAsia" w:ascii="仿宋" w:hAnsi="仿宋" w:eastAsia="仿宋" w:cs="仿宋"/>
                <w:i w:val="0"/>
                <w:color w:val="auto"/>
                <w:kern w:val="0"/>
                <w:sz w:val="21"/>
                <w:szCs w:val="21"/>
                <w:u w:val="none"/>
                <w:lang w:val="en-US" w:eastAsia="zh-CN" w:bidi="ar"/>
              </w:rPr>
              <w:t>光纤收发器</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lang w:val="en-US" w:eastAsia="zh-CN" w:bidi="ar"/>
              </w:rPr>
            </w:pPr>
            <w:r>
              <w:rPr>
                <w:rFonts w:hint="eastAsia" w:ascii="仿宋" w:hAnsi="仿宋" w:eastAsia="仿宋" w:cs="仿宋"/>
                <w:i w:val="0"/>
                <w:color w:val="auto"/>
                <w:kern w:val="0"/>
                <w:sz w:val="21"/>
                <w:szCs w:val="21"/>
                <w:u w:val="none"/>
                <w:lang w:val="en-US" w:eastAsia="zh-CN" w:bidi="ar"/>
              </w:rPr>
              <w:t xml:space="preserve">4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lang w:eastAsia="zh-CN" w:bidi="ar"/>
              </w:rPr>
            </w:pPr>
            <w:r>
              <w:rPr>
                <w:rFonts w:hint="eastAsia" w:ascii="仿宋" w:hAnsi="仿宋" w:eastAsia="仿宋" w:cs="仿宋"/>
                <w:i w:val="0"/>
                <w:color w:val="auto"/>
                <w:kern w:val="0"/>
                <w:sz w:val="21"/>
                <w:szCs w:val="21"/>
                <w:u w:val="none"/>
                <w:lang w:val="en-US" w:eastAsia="zh-CN" w:bidi="ar"/>
              </w:rPr>
              <w:t>台</w:t>
            </w:r>
          </w:p>
        </w:tc>
        <w:tc>
          <w:tcPr>
            <w:tcW w:w="5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Cs/>
                <w:color w:val="auto"/>
                <w:kern w:val="0"/>
                <w:sz w:val="21"/>
                <w:szCs w:val="21"/>
                <w:lang w:bidi="ar"/>
              </w:rPr>
            </w:pPr>
            <w:r>
              <w:rPr>
                <w:rFonts w:hint="eastAsia" w:ascii="仿宋" w:hAnsi="仿宋" w:eastAsia="仿宋" w:cs="仿宋"/>
                <w:i w:val="0"/>
                <w:color w:val="auto"/>
                <w:kern w:val="0"/>
                <w:sz w:val="21"/>
                <w:szCs w:val="21"/>
                <w:u w:val="none"/>
                <w:lang w:val="en-US" w:eastAsia="zh-CN" w:bidi="ar"/>
              </w:rPr>
              <w:t>1、基本规格：设备类型1000兆单模光纤收发器；接口类型RJ-45，SC；</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2、网络：符合协议标准IEEE 802.3，IEEE802.3u；传输速率100/1000Mbps；</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3、其它参数：电源电压DC5V；电源功率3W；</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4、环境参数：工作温度：0-50℃；工作湿度：5%-90%；存储温度：-20-70℃；存储湿度：5%-90%。</w:t>
            </w:r>
          </w:p>
        </w:tc>
      </w:tr>
      <w:tr>
        <w:tblPrEx>
          <w:tblLayout w:type="fixed"/>
          <w:tblCellMar>
            <w:top w:w="15" w:type="dxa"/>
            <w:left w:w="15" w:type="dxa"/>
            <w:bottom w:w="15" w:type="dxa"/>
            <w:right w:w="15" w:type="dxa"/>
          </w:tblCellMar>
        </w:tblPrEx>
        <w:trPr>
          <w:trHeight w:val="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bCs/>
                <w:color w:val="auto"/>
                <w:kern w:val="0"/>
                <w:sz w:val="21"/>
                <w:szCs w:val="21"/>
                <w:lang w:val="en-US" w:eastAsia="zh-CN" w:bidi="ar"/>
              </w:rPr>
            </w:pPr>
            <w:r>
              <w:rPr>
                <w:rFonts w:hint="eastAsia" w:ascii="仿宋" w:hAnsi="仿宋" w:eastAsia="仿宋" w:cs="仿宋"/>
                <w:bCs/>
                <w:color w:val="auto"/>
                <w:kern w:val="0"/>
                <w:sz w:val="21"/>
                <w:szCs w:val="21"/>
                <w:lang w:val="en-US" w:eastAsia="zh-CN" w:bidi="ar"/>
              </w:rPr>
              <w:t>10</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lang w:bidi="ar"/>
              </w:rPr>
            </w:pPr>
            <w:r>
              <w:rPr>
                <w:rFonts w:hint="eastAsia" w:ascii="仿宋" w:hAnsi="仿宋" w:eastAsia="仿宋" w:cs="仿宋"/>
                <w:i w:val="0"/>
                <w:color w:val="auto"/>
                <w:kern w:val="0"/>
                <w:sz w:val="21"/>
                <w:szCs w:val="21"/>
                <w:u w:val="none"/>
                <w:lang w:val="en-US" w:eastAsia="zh-CN" w:bidi="ar"/>
              </w:rPr>
              <w:t>电梯专用网线</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lang w:val="en-US" w:eastAsia="zh-CN" w:bidi="ar"/>
              </w:rPr>
            </w:pPr>
            <w:r>
              <w:rPr>
                <w:rFonts w:hint="eastAsia" w:ascii="仿宋" w:hAnsi="仿宋" w:eastAsia="仿宋" w:cs="仿宋"/>
                <w:i w:val="0"/>
                <w:color w:val="auto"/>
                <w:kern w:val="0"/>
                <w:sz w:val="21"/>
                <w:szCs w:val="21"/>
                <w:u w:val="none"/>
                <w:lang w:val="en-US" w:eastAsia="zh-CN" w:bidi="ar"/>
              </w:rPr>
              <w:t>240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lang w:eastAsia="zh-CN" w:bidi="ar"/>
              </w:rPr>
            </w:pPr>
            <w:r>
              <w:rPr>
                <w:rFonts w:hint="eastAsia" w:ascii="仿宋" w:hAnsi="仿宋" w:eastAsia="仿宋" w:cs="仿宋"/>
                <w:i w:val="0"/>
                <w:color w:val="auto"/>
                <w:kern w:val="0"/>
                <w:sz w:val="21"/>
                <w:szCs w:val="21"/>
                <w:u w:val="none"/>
                <w:lang w:val="en-US" w:eastAsia="zh-CN" w:bidi="ar"/>
              </w:rPr>
              <w:t>米</w:t>
            </w:r>
          </w:p>
        </w:tc>
        <w:tc>
          <w:tcPr>
            <w:tcW w:w="5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Cs/>
                <w:color w:val="auto"/>
                <w:kern w:val="0"/>
                <w:sz w:val="21"/>
                <w:szCs w:val="21"/>
                <w:lang w:bidi="ar"/>
              </w:rPr>
            </w:pPr>
            <w:r>
              <w:rPr>
                <w:rFonts w:hint="eastAsia" w:ascii="仿宋" w:hAnsi="仿宋" w:eastAsia="仿宋" w:cs="仿宋"/>
                <w:i w:val="0"/>
                <w:color w:val="auto"/>
                <w:kern w:val="0"/>
                <w:sz w:val="21"/>
                <w:szCs w:val="21"/>
                <w:u w:val="none"/>
                <w:lang w:val="en-US" w:eastAsia="zh-CN" w:bidi="ar"/>
              </w:rPr>
              <w:t>电梯随行线缆，电梯专用柔软型。</w:t>
            </w:r>
          </w:p>
        </w:tc>
      </w:tr>
      <w:tr>
        <w:tblPrEx>
          <w:tblLayout w:type="fixed"/>
          <w:tblCellMar>
            <w:top w:w="15" w:type="dxa"/>
            <w:left w:w="15" w:type="dxa"/>
            <w:bottom w:w="15" w:type="dxa"/>
            <w:right w:w="15" w:type="dxa"/>
          </w:tblCellMar>
        </w:tblPrEx>
        <w:trPr>
          <w:trHeight w:val="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bCs/>
                <w:color w:val="auto"/>
                <w:kern w:val="0"/>
                <w:sz w:val="21"/>
                <w:szCs w:val="21"/>
                <w:lang w:val="en-US" w:eastAsia="zh-CN" w:bidi="ar"/>
              </w:rPr>
            </w:pPr>
            <w:r>
              <w:rPr>
                <w:rFonts w:hint="eastAsia" w:ascii="仿宋" w:hAnsi="仿宋" w:eastAsia="仿宋" w:cs="仿宋"/>
                <w:bCs/>
                <w:color w:val="auto"/>
                <w:kern w:val="0"/>
                <w:sz w:val="21"/>
                <w:szCs w:val="21"/>
                <w:lang w:val="en-US" w:eastAsia="zh-CN" w:bidi="ar"/>
              </w:rPr>
              <w:t>11</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lang w:bidi="ar"/>
              </w:rPr>
            </w:pPr>
            <w:r>
              <w:rPr>
                <w:rFonts w:hint="eastAsia" w:ascii="仿宋" w:hAnsi="仿宋" w:eastAsia="仿宋" w:cs="仿宋"/>
                <w:i w:val="0"/>
                <w:color w:val="auto"/>
                <w:kern w:val="0"/>
                <w:sz w:val="21"/>
                <w:szCs w:val="21"/>
                <w:u w:val="none"/>
                <w:lang w:val="en-US" w:eastAsia="zh-CN" w:bidi="ar"/>
              </w:rPr>
              <w:t>电源线</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lang w:val="en-US" w:eastAsia="zh-CN" w:bidi="ar"/>
              </w:rPr>
            </w:pPr>
            <w:r>
              <w:rPr>
                <w:rFonts w:hint="eastAsia" w:ascii="仿宋" w:hAnsi="仿宋" w:eastAsia="仿宋" w:cs="仿宋"/>
                <w:i w:val="0"/>
                <w:color w:val="auto"/>
                <w:kern w:val="0"/>
                <w:sz w:val="21"/>
                <w:szCs w:val="21"/>
                <w:u w:val="none"/>
                <w:lang w:val="en-US" w:eastAsia="zh-CN" w:bidi="ar"/>
              </w:rPr>
              <w:t>240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lang w:eastAsia="zh-CN" w:bidi="ar"/>
              </w:rPr>
            </w:pPr>
            <w:r>
              <w:rPr>
                <w:rFonts w:hint="eastAsia" w:ascii="仿宋" w:hAnsi="仿宋" w:eastAsia="仿宋" w:cs="仿宋"/>
                <w:i w:val="0"/>
                <w:color w:val="auto"/>
                <w:kern w:val="0"/>
                <w:sz w:val="21"/>
                <w:szCs w:val="21"/>
                <w:u w:val="none"/>
                <w:lang w:val="en-US" w:eastAsia="zh-CN" w:bidi="ar"/>
              </w:rPr>
              <w:t>米</w:t>
            </w:r>
          </w:p>
        </w:tc>
        <w:tc>
          <w:tcPr>
            <w:tcW w:w="5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Cs/>
                <w:color w:val="auto"/>
                <w:kern w:val="0"/>
                <w:sz w:val="21"/>
                <w:szCs w:val="21"/>
                <w:lang w:bidi="ar"/>
              </w:rPr>
            </w:pPr>
            <w:r>
              <w:rPr>
                <w:rFonts w:hint="eastAsia" w:ascii="仿宋" w:hAnsi="仿宋" w:eastAsia="仿宋" w:cs="仿宋"/>
                <w:i w:val="0"/>
                <w:color w:val="auto"/>
                <w:kern w:val="0"/>
                <w:sz w:val="21"/>
                <w:szCs w:val="21"/>
                <w:u w:val="none"/>
                <w:lang w:val="en-US" w:eastAsia="zh-CN" w:bidi="ar"/>
              </w:rPr>
              <w:t>1、国标纯铜软线；</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2、外皮材料：PVC聚氯乙烯圆护套线(新料)；</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3、绝缘电阻：5000MΩ；</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4、结构：内有白色抗拉加强线；标准：GB5023.5-2008。</w:t>
            </w:r>
          </w:p>
        </w:tc>
      </w:tr>
      <w:tr>
        <w:tblPrEx>
          <w:tblLayout w:type="fixed"/>
          <w:tblCellMar>
            <w:top w:w="15" w:type="dxa"/>
            <w:left w:w="15" w:type="dxa"/>
            <w:bottom w:w="15" w:type="dxa"/>
            <w:right w:w="15" w:type="dxa"/>
          </w:tblCellMar>
        </w:tblPrEx>
        <w:trPr>
          <w:trHeight w:val="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bCs/>
                <w:color w:val="auto"/>
                <w:kern w:val="0"/>
                <w:sz w:val="21"/>
                <w:szCs w:val="21"/>
                <w:lang w:val="en-US" w:eastAsia="zh-CN" w:bidi="ar"/>
              </w:rPr>
            </w:pPr>
            <w:r>
              <w:rPr>
                <w:rFonts w:hint="eastAsia" w:ascii="仿宋" w:hAnsi="仿宋" w:eastAsia="仿宋" w:cs="仿宋"/>
                <w:bCs/>
                <w:color w:val="auto"/>
                <w:kern w:val="0"/>
                <w:sz w:val="21"/>
                <w:szCs w:val="21"/>
                <w:lang w:val="en-US" w:eastAsia="zh-CN" w:bidi="ar"/>
              </w:rPr>
              <w:t>12</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lang w:bidi="ar"/>
              </w:rPr>
            </w:pPr>
            <w:r>
              <w:rPr>
                <w:rFonts w:hint="eastAsia" w:ascii="仿宋" w:hAnsi="仿宋" w:eastAsia="仿宋" w:cs="仿宋"/>
                <w:i w:val="0"/>
                <w:color w:val="auto"/>
                <w:kern w:val="0"/>
                <w:sz w:val="21"/>
                <w:szCs w:val="21"/>
                <w:u w:val="none"/>
                <w:lang w:val="en-US" w:eastAsia="zh-CN" w:bidi="ar"/>
              </w:rPr>
              <w:t>单模光纤</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lang w:val="en-US" w:eastAsia="zh-CN" w:bidi="ar"/>
              </w:rPr>
            </w:pPr>
            <w:r>
              <w:rPr>
                <w:rFonts w:hint="eastAsia" w:ascii="仿宋" w:hAnsi="仿宋" w:eastAsia="仿宋" w:cs="仿宋"/>
                <w:i w:val="0"/>
                <w:color w:val="auto"/>
                <w:kern w:val="0"/>
                <w:sz w:val="21"/>
                <w:szCs w:val="21"/>
                <w:u w:val="none"/>
                <w:lang w:val="en-US" w:eastAsia="zh-CN" w:bidi="ar"/>
              </w:rPr>
              <w:t>800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lang w:eastAsia="zh-CN" w:bidi="ar"/>
              </w:rPr>
            </w:pPr>
            <w:r>
              <w:rPr>
                <w:rFonts w:hint="eastAsia" w:ascii="仿宋" w:hAnsi="仿宋" w:eastAsia="仿宋" w:cs="仿宋"/>
                <w:i w:val="0"/>
                <w:color w:val="auto"/>
                <w:kern w:val="0"/>
                <w:sz w:val="21"/>
                <w:szCs w:val="21"/>
                <w:u w:val="none"/>
                <w:lang w:val="en-US" w:eastAsia="zh-CN" w:bidi="ar"/>
              </w:rPr>
              <w:t>米</w:t>
            </w:r>
          </w:p>
        </w:tc>
        <w:tc>
          <w:tcPr>
            <w:tcW w:w="5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Cs/>
                <w:color w:val="auto"/>
                <w:kern w:val="0"/>
                <w:sz w:val="21"/>
                <w:szCs w:val="21"/>
                <w:lang w:bidi="ar"/>
              </w:rPr>
            </w:pPr>
            <w:r>
              <w:rPr>
                <w:rFonts w:hint="eastAsia" w:ascii="仿宋" w:hAnsi="仿宋" w:eastAsia="仿宋" w:cs="仿宋"/>
                <w:i w:val="0"/>
                <w:color w:val="auto"/>
                <w:kern w:val="0"/>
                <w:sz w:val="21"/>
                <w:szCs w:val="21"/>
                <w:u w:val="none"/>
                <w:lang w:val="en-US" w:eastAsia="zh-CN" w:bidi="ar"/>
              </w:rPr>
              <w:t>符合ITU-T G.652 9/125μm单模光纤标准，8芯，每芯带有彩色编码护套，9/125um单模OS2零水峰万兆光缆，紧套缓冲，黄色LSZH低烟无卤外护套，传输距离：10Gbit/s：1310nm—10km，1550nm—40km。</w:t>
            </w:r>
          </w:p>
        </w:tc>
      </w:tr>
      <w:tr>
        <w:tblPrEx>
          <w:tblLayout w:type="fixed"/>
          <w:tblCellMar>
            <w:top w:w="15" w:type="dxa"/>
            <w:left w:w="15" w:type="dxa"/>
            <w:bottom w:w="15" w:type="dxa"/>
            <w:right w:w="15" w:type="dxa"/>
          </w:tblCellMar>
        </w:tblPrEx>
        <w:trPr>
          <w:trHeight w:val="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bCs/>
                <w:color w:val="auto"/>
                <w:kern w:val="0"/>
                <w:sz w:val="21"/>
                <w:szCs w:val="21"/>
                <w:lang w:val="en-US" w:eastAsia="zh-CN" w:bidi="ar"/>
              </w:rPr>
            </w:pPr>
            <w:r>
              <w:rPr>
                <w:rFonts w:hint="eastAsia" w:ascii="仿宋" w:hAnsi="仿宋" w:eastAsia="仿宋" w:cs="仿宋"/>
                <w:bCs/>
                <w:color w:val="auto"/>
                <w:kern w:val="0"/>
                <w:sz w:val="21"/>
                <w:szCs w:val="21"/>
                <w:lang w:val="en-US" w:eastAsia="zh-CN" w:bidi="ar"/>
              </w:rPr>
              <w:t>13</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Cs/>
                <w:color w:val="auto"/>
                <w:kern w:val="0"/>
                <w:sz w:val="21"/>
                <w:szCs w:val="21"/>
                <w:lang w:bidi="ar"/>
              </w:rPr>
            </w:pPr>
            <w:r>
              <w:rPr>
                <w:rFonts w:hint="eastAsia" w:ascii="仿宋" w:hAnsi="仿宋" w:eastAsia="仿宋" w:cs="仿宋"/>
                <w:i w:val="0"/>
                <w:color w:val="auto"/>
                <w:kern w:val="0"/>
                <w:sz w:val="21"/>
                <w:szCs w:val="21"/>
                <w:u w:val="none"/>
                <w:lang w:val="en-US" w:eastAsia="zh-CN" w:bidi="ar"/>
              </w:rPr>
              <w:t>尾纤、跳线、耦合器等</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lang w:val="en-US" w:eastAsia="zh-CN" w:bidi="ar"/>
              </w:rPr>
            </w:pPr>
            <w:r>
              <w:rPr>
                <w:rFonts w:hint="eastAsia" w:ascii="仿宋" w:hAnsi="仿宋" w:eastAsia="仿宋" w:cs="仿宋"/>
                <w:i w:val="0"/>
                <w:color w:val="auto"/>
                <w:kern w:val="0"/>
                <w:sz w:val="21"/>
                <w:szCs w:val="21"/>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lang w:eastAsia="zh-CN" w:bidi="ar"/>
              </w:rPr>
            </w:pPr>
            <w:r>
              <w:rPr>
                <w:rFonts w:hint="eastAsia" w:ascii="仿宋" w:hAnsi="仿宋" w:eastAsia="仿宋" w:cs="仿宋"/>
                <w:i w:val="0"/>
                <w:color w:val="auto"/>
                <w:kern w:val="0"/>
                <w:sz w:val="21"/>
                <w:szCs w:val="21"/>
                <w:u w:val="none"/>
                <w:lang w:val="en-US" w:eastAsia="zh-CN" w:bidi="ar"/>
              </w:rPr>
              <w:t>批</w:t>
            </w:r>
          </w:p>
        </w:tc>
        <w:tc>
          <w:tcPr>
            <w:tcW w:w="5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Cs/>
                <w:color w:val="auto"/>
                <w:kern w:val="0"/>
                <w:sz w:val="21"/>
                <w:szCs w:val="21"/>
                <w:lang w:bidi="ar"/>
              </w:rPr>
            </w:pPr>
            <w:r>
              <w:rPr>
                <w:rFonts w:hint="eastAsia" w:ascii="仿宋" w:hAnsi="仿宋" w:eastAsia="仿宋" w:cs="仿宋"/>
                <w:i w:val="0"/>
                <w:color w:val="auto"/>
                <w:kern w:val="0"/>
                <w:sz w:val="21"/>
                <w:szCs w:val="21"/>
                <w:u w:val="none"/>
                <w:lang w:val="en-US" w:eastAsia="zh-CN" w:bidi="ar"/>
              </w:rPr>
              <w:t>含熔纤、19寸机架终端盒等。</w:t>
            </w:r>
          </w:p>
        </w:tc>
      </w:tr>
      <w:tr>
        <w:tblPrEx>
          <w:tblLayout w:type="fixed"/>
          <w:tblCellMar>
            <w:top w:w="15" w:type="dxa"/>
            <w:left w:w="15" w:type="dxa"/>
            <w:bottom w:w="15" w:type="dxa"/>
            <w:right w:w="15" w:type="dxa"/>
          </w:tblCellMar>
        </w:tblPrEx>
        <w:trPr>
          <w:trHeight w:val="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bCs/>
                <w:color w:val="auto"/>
                <w:kern w:val="0"/>
                <w:sz w:val="21"/>
                <w:szCs w:val="21"/>
                <w:lang w:val="en-US" w:eastAsia="zh-CN" w:bidi="ar"/>
              </w:rPr>
            </w:pPr>
            <w:r>
              <w:rPr>
                <w:rFonts w:hint="eastAsia" w:ascii="仿宋" w:hAnsi="仿宋" w:eastAsia="仿宋" w:cs="仿宋"/>
                <w:bCs/>
                <w:color w:val="auto"/>
                <w:kern w:val="0"/>
                <w:sz w:val="21"/>
                <w:szCs w:val="21"/>
                <w:lang w:val="en-US" w:eastAsia="zh-CN" w:bidi="ar"/>
              </w:rPr>
              <w:t>14</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lang w:bidi="ar"/>
              </w:rPr>
            </w:pPr>
            <w:r>
              <w:rPr>
                <w:rFonts w:hint="eastAsia" w:ascii="仿宋" w:hAnsi="仿宋" w:eastAsia="仿宋" w:cs="仿宋"/>
                <w:i w:val="0"/>
                <w:color w:val="auto"/>
                <w:kern w:val="0"/>
                <w:sz w:val="21"/>
                <w:szCs w:val="21"/>
                <w:u w:val="none"/>
                <w:lang w:val="en-US" w:eastAsia="zh-CN" w:bidi="ar"/>
              </w:rPr>
              <w:t>PVC管材及配件</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lang w:val="en-US" w:eastAsia="zh-CN" w:bidi="ar"/>
              </w:rPr>
            </w:pPr>
            <w:r>
              <w:rPr>
                <w:rFonts w:hint="eastAsia" w:ascii="仿宋" w:hAnsi="仿宋" w:eastAsia="仿宋" w:cs="仿宋"/>
                <w:i w:val="0"/>
                <w:color w:val="auto"/>
                <w:kern w:val="0"/>
                <w:sz w:val="21"/>
                <w:szCs w:val="21"/>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lang w:eastAsia="zh-CN" w:bidi="ar"/>
              </w:rPr>
            </w:pPr>
            <w:r>
              <w:rPr>
                <w:rFonts w:hint="eastAsia" w:ascii="仿宋" w:hAnsi="仿宋" w:eastAsia="仿宋" w:cs="仿宋"/>
                <w:i w:val="0"/>
                <w:color w:val="auto"/>
                <w:kern w:val="0"/>
                <w:sz w:val="21"/>
                <w:szCs w:val="21"/>
                <w:u w:val="none"/>
                <w:lang w:val="en-US" w:eastAsia="zh-CN" w:bidi="ar"/>
              </w:rPr>
              <w:t>批</w:t>
            </w:r>
          </w:p>
        </w:tc>
        <w:tc>
          <w:tcPr>
            <w:tcW w:w="5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Cs/>
                <w:color w:val="auto"/>
                <w:kern w:val="0"/>
                <w:sz w:val="21"/>
                <w:szCs w:val="21"/>
                <w:lang w:bidi="ar"/>
              </w:rPr>
            </w:pPr>
            <w:r>
              <w:rPr>
                <w:rFonts w:hint="eastAsia" w:ascii="仿宋" w:hAnsi="仿宋" w:eastAsia="仿宋" w:cs="仿宋"/>
                <w:i w:val="0"/>
                <w:color w:val="auto"/>
                <w:kern w:val="0"/>
                <w:sz w:val="21"/>
                <w:szCs w:val="21"/>
                <w:u w:val="none"/>
                <w:lang w:val="en-US" w:eastAsia="zh-CN" w:bidi="ar"/>
              </w:rPr>
              <w:t>厚型、阻燃、防水、可冷弯。</w:t>
            </w:r>
          </w:p>
        </w:tc>
      </w:tr>
      <w:tr>
        <w:tblPrEx>
          <w:tblLayout w:type="fixed"/>
          <w:tblCellMar>
            <w:top w:w="15" w:type="dxa"/>
            <w:left w:w="15" w:type="dxa"/>
            <w:bottom w:w="15" w:type="dxa"/>
            <w:right w:w="15" w:type="dxa"/>
          </w:tblCellMar>
        </w:tblPrEx>
        <w:trPr>
          <w:trHeight w:val="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bCs/>
                <w:color w:val="auto"/>
                <w:kern w:val="0"/>
                <w:sz w:val="21"/>
                <w:szCs w:val="21"/>
                <w:lang w:val="en-US" w:eastAsia="zh-CN" w:bidi="ar"/>
              </w:rPr>
            </w:pPr>
            <w:r>
              <w:rPr>
                <w:rFonts w:hint="eastAsia" w:ascii="仿宋" w:hAnsi="仿宋" w:eastAsia="仿宋" w:cs="仿宋"/>
                <w:bCs/>
                <w:color w:val="auto"/>
                <w:kern w:val="0"/>
                <w:sz w:val="21"/>
                <w:szCs w:val="21"/>
                <w:lang w:val="en-US" w:eastAsia="zh-CN" w:bidi="ar"/>
              </w:rPr>
              <w:t>15</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其它辅材</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批</w:t>
            </w:r>
          </w:p>
        </w:tc>
        <w:tc>
          <w:tcPr>
            <w:tcW w:w="5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无氧铜镀金水晶头、各型接线端子、塑胶扎带、机打标签、绕线管、电工胶带、膨胀钉、标件锣丝、手孔井、公牛线板等工程施工辅材。</w:t>
            </w:r>
          </w:p>
        </w:tc>
      </w:tr>
    </w:tbl>
    <w:p>
      <w:pPr>
        <w:pStyle w:val="3"/>
        <w:pageBreakBefore w:val="0"/>
        <w:kinsoku/>
        <w:wordWrap/>
        <w:overflowPunct/>
        <w:topLinePunct w:val="0"/>
        <w:autoSpaceDE/>
        <w:autoSpaceDN/>
        <w:bidi w:val="0"/>
        <w:adjustRightInd/>
        <w:spacing w:before="0" w:after="0" w:line="324"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三、完成时间</w:t>
      </w:r>
    </w:p>
    <w:p>
      <w:pPr>
        <w:pStyle w:val="6"/>
        <w:pageBreakBefore w:val="0"/>
        <w:kinsoku/>
        <w:wordWrap/>
        <w:overflowPunct/>
        <w:topLinePunct w:val="0"/>
        <w:autoSpaceDE/>
        <w:autoSpaceDN/>
        <w:bidi w:val="0"/>
        <w:adjustRightInd/>
        <w:spacing w:after="0" w:line="324" w:lineRule="auto"/>
        <w:ind w:firstLine="480" w:firstLineChars="200"/>
        <w:jc w:val="both"/>
        <w:textAlignment w:val="auto"/>
        <w:rPr>
          <w:rFonts w:hint="eastAsia" w:ascii="仿宋" w:hAnsi="仿宋" w:eastAsia="仿宋" w:cs="仿宋"/>
          <w:color w:val="auto"/>
        </w:rPr>
      </w:pPr>
      <w:r>
        <w:rPr>
          <w:rFonts w:hint="eastAsia" w:ascii="仿宋" w:hAnsi="仿宋" w:eastAsia="仿宋" w:cs="仿宋"/>
          <w:color w:val="auto"/>
        </w:rPr>
        <w:t>签订合同后</w:t>
      </w:r>
      <w:r>
        <w:rPr>
          <w:rFonts w:hint="eastAsia" w:ascii="仿宋" w:hAnsi="仿宋" w:eastAsia="仿宋" w:cs="仿宋"/>
          <w:b/>
          <w:color w:val="auto"/>
          <w:lang w:val="en-US" w:eastAsia="zh-CN"/>
        </w:rPr>
        <w:t>1</w:t>
      </w:r>
      <w:r>
        <w:rPr>
          <w:rFonts w:hint="eastAsia" w:ascii="仿宋" w:hAnsi="仿宋" w:eastAsia="仿宋" w:cs="仿宋"/>
          <w:b/>
          <w:color w:val="auto"/>
        </w:rPr>
        <w:t>0个</w:t>
      </w:r>
      <w:r>
        <w:rPr>
          <w:rFonts w:hint="eastAsia" w:ascii="仿宋" w:hAnsi="仿宋" w:eastAsia="仿宋" w:cs="仿宋"/>
          <w:bCs/>
          <w:color w:val="auto"/>
        </w:rPr>
        <w:t>日历日</w:t>
      </w:r>
      <w:r>
        <w:rPr>
          <w:rFonts w:hint="eastAsia" w:ascii="仿宋" w:hAnsi="仿宋" w:eastAsia="仿宋" w:cs="仿宋"/>
          <w:color w:val="auto"/>
        </w:rPr>
        <w:t>内完成，包括系统设备安装及调试时间。</w:t>
      </w:r>
    </w:p>
    <w:p>
      <w:pPr>
        <w:pStyle w:val="3"/>
        <w:pageBreakBefore w:val="0"/>
        <w:kinsoku/>
        <w:wordWrap/>
        <w:overflowPunct/>
        <w:topLinePunct w:val="0"/>
        <w:autoSpaceDE/>
        <w:autoSpaceDN/>
        <w:bidi w:val="0"/>
        <w:adjustRightInd/>
        <w:spacing w:before="0" w:after="0" w:line="324"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四、投标资质要求</w:t>
      </w:r>
    </w:p>
    <w:p>
      <w:pPr>
        <w:pStyle w:val="6"/>
        <w:pageBreakBefore w:val="0"/>
        <w:kinsoku/>
        <w:wordWrap/>
        <w:overflowPunct/>
        <w:topLinePunct w:val="0"/>
        <w:autoSpaceDE/>
        <w:autoSpaceDN/>
        <w:bidi w:val="0"/>
        <w:adjustRightInd/>
        <w:spacing w:after="0" w:line="324" w:lineRule="auto"/>
        <w:ind w:firstLine="480" w:firstLineChars="200"/>
        <w:jc w:val="both"/>
        <w:textAlignment w:val="auto"/>
        <w:rPr>
          <w:rFonts w:hint="eastAsia" w:ascii="仿宋" w:hAnsi="仿宋" w:eastAsia="仿宋" w:cs="仿宋"/>
          <w:color w:val="auto"/>
        </w:rPr>
      </w:pPr>
      <w:r>
        <w:rPr>
          <w:rFonts w:hint="eastAsia" w:ascii="仿宋" w:hAnsi="仿宋" w:eastAsia="仿宋" w:cs="仿宋"/>
          <w:color w:val="auto"/>
        </w:rPr>
        <w:t>1、具有独立承担民事责任的能力,提供单位营业执照、税务登记证、组织机构代码证复印件（已三证合一的，只提供营业执照）、投标人法定代表人身份证明和法定代表人授权代表委托书、法定代表人授权代表在投标单位缴纳社会保障金证明材料；</w:t>
      </w:r>
    </w:p>
    <w:p>
      <w:pPr>
        <w:pStyle w:val="6"/>
        <w:pageBreakBefore w:val="0"/>
        <w:kinsoku/>
        <w:wordWrap/>
        <w:overflowPunct/>
        <w:topLinePunct w:val="0"/>
        <w:autoSpaceDE/>
        <w:autoSpaceDN/>
        <w:bidi w:val="0"/>
        <w:adjustRightInd/>
        <w:spacing w:after="0" w:line="324" w:lineRule="auto"/>
        <w:ind w:firstLine="480" w:firstLineChars="200"/>
        <w:textAlignment w:val="auto"/>
        <w:rPr>
          <w:rFonts w:hint="eastAsia" w:ascii="仿宋" w:hAnsi="仿宋" w:eastAsia="仿宋" w:cs="仿宋"/>
          <w:color w:val="auto"/>
        </w:rPr>
      </w:pPr>
      <w:r>
        <w:rPr>
          <w:rFonts w:hint="eastAsia" w:ascii="仿宋" w:hAnsi="仿宋" w:eastAsia="仿宋" w:cs="仿宋"/>
          <w:color w:val="auto"/>
        </w:rPr>
        <w:t>2、具有良好的商业信誉和健全的财务会计制度；</w:t>
      </w:r>
    </w:p>
    <w:p>
      <w:pPr>
        <w:pStyle w:val="6"/>
        <w:pageBreakBefore w:val="0"/>
        <w:kinsoku/>
        <w:wordWrap/>
        <w:overflowPunct/>
        <w:topLinePunct w:val="0"/>
        <w:autoSpaceDE/>
        <w:autoSpaceDN/>
        <w:bidi w:val="0"/>
        <w:adjustRightInd/>
        <w:spacing w:after="0" w:line="324" w:lineRule="auto"/>
        <w:ind w:firstLine="480" w:firstLineChars="200"/>
        <w:textAlignment w:val="auto"/>
        <w:rPr>
          <w:rFonts w:hint="eastAsia" w:ascii="仿宋" w:hAnsi="仿宋" w:eastAsia="仿宋" w:cs="仿宋"/>
          <w:color w:val="auto"/>
        </w:rPr>
      </w:pPr>
      <w:r>
        <w:rPr>
          <w:rFonts w:hint="eastAsia" w:ascii="仿宋" w:hAnsi="仿宋" w:eastAsia="仿宋" w:cs="仿宋"/>
          <w:color w:val="auto"/>
        </w:rPr>
        <w:t>3、具有履行合同所必需的设备和专业技术能力；</w:t>
      </w:r>
    </w:p>
    <w:p>
      <w:pPr>
        <w:pStyle w:val="6"/>
        <w:pageBreakBefore w:val="0"/>
        <w:kinsoku/>
        <w:wordWrap/>
        <w:overflowPunct/>
        <w:topLinePunct w:val="0"/>
        <w:autoSpaceDE/>
        <w:autoSpaceDN/>
        <w:bidi w:val="0"/>
        <w:adjustRightInd/>
        <w:spacing w:after="0" w:line="324" w:lineRule="auto"/>
        <w:ind w:firstLine="480" w:firstLineChars="200"/>
        <w:jc w:val="both"/>
        <w:textAlignment w:val="auto"/>
        <w:rPr>
          <w:rFonts w:hint="eastAsia" w:ascii="仿宋" w:hAnsi="仿宋" w:eastAsia="仿宋" w:cs="仿宋"/>
          <w:color w:val="auto"/>
        </w:rPr>
      </w:pPr>
      <w:r>
        <w:rPr>
          <w:rFonts w:hint="eastAsia" w:ascii="仿宋" w:hAnsi="仿宋" w:eastAsia="仿宋" w:cs="仿宋"/>
          <w:color w:val="auto"/>
        </w:rPr>
        <w:t>4、有依法缴纳税收和社会保障资金的良好记录；</w:t>
      </w:r>
    </w:p>
    <w:p>
      <w:pPr>
        <w:pStyle w:val="6"/>
        <w:pageBreakBefore w:val="0"/>
        <w:kinsoku/>
        <w:wordWrap/>
        <w:overflowPunct/>
        <w:topLinePunct w:val="0"/>
        <w:autoSpaceDE/>
        <w:autoSpaceDN/>
        <w:bidi w:val="0"/>
        <w:adjustRightInd/>
        <w:spacing w:after="0" w:line="324" w:lineRule="auto"/>
        <w:ind w:firstLine="480" w:firstLineChars="200"/>
        <w:jc w:val="both"/>
        <w:textAlignment w:val="auto"/>
        <w:rPr>
          <w:rFonts w:hint="eastAsia" w:ascii="仿宋" w:hAnsi="仿宋" w:eastAsia="仿宋" w:cs="仿宋"/>
          <w:color w:val="auto"/>
          <w:lang w:eastAsia="zh-CN"/>
        </w:rPr>
      </w:pPr>
      <w:r>
        <w:rPr>
          <w:rFonts w:hint="eastAsia" w:ascii="仿宋" w:hAnsi="仿宋" w:eastAsia="仿宋" w:cs="仿宋"/>
          <w:color w:val="auto"/>
        </w:rPr>
        <w:t>5、参加政府采购活动近三年内，在经营活动中没有重大违法记录</w:t>
      </w:r>
      <w:r>
        <w:rPr>
          <w:rFonts w:hint="eastAsia" w:ascii="仿宋" w:hAnsi="仿宋" w:eastAsia="仿宋" w:cs="仿宋"/>
          <w:color w:val="auto"/>
          <w:lang w:eastAsia="zh-CN"/>
        </w:rPr>
        <w:t>；</w:t>
      </w:r>
    </w:p>
    <w:p>
      <w:pPr>
        <w:pStyle w:val="6"/>
        <w:pageBreakBefore w:val="0"/>
        <w:kinsoku/>
        <w:wordWrap/>
        <w:overflowPunct/>
        <w:topLinePunct w:val="0"/>
        <w:autoSpaceDE/>
        <w:autoSpaceDN/>
        <w:bidi w:val="0"/>
        <w:adjustRightInd/>
        <w:spacing w:after="0" w:line="324" w:lineRule="auto"/>
        <w:ind w:firstLine="480" w:firstLineChars="200"/>
        <w:jc w:val="both"/>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6</w:t>
      </w:r>
      <w:r>
        <w:rPr>
          <w:rFonts w:hint="eastAsia" w:ascii="仿宋" w:hAnsi="仿宋" w:eastAsia="仿宋" w:cs="仿宋"/>
          <w:color w:val="auto"/>
        </w:rPr>
        <w:t>、</w:t>
      </w:r>
      <w:r>
        <w:rPr>
          <w:rFonts w:hint="eastAsia" w:ascii="仿宋" w:hAnsi="仿宋" w:eastAsia="仿宋" w:cs="仿宋"/>
          <w:color w:val="auto"/>
          <w:lang w:val="en-US" w:eastAsia="zh-CN"/>
        </w:rPr>
        <w:t>投标人投标产品须无缝接入重庆八中沙坪坝校区已建成的平安校园监控系统和重庆市公安局应急指挥管理平台，投标人须提供设备制造商能与重庆八中沙坪坝校区已建成的平安校园监控系统和重庆市公安局应急指挥管理平台无缝接入的承诺书和参与投标的授权书并盖公章，未提供相关证明文件的投标人作废标处理。</w:t>
      </w:r>
    </w:p>
    <w:p>
      <w:pPr>
        <w:pStyle w:val="6"/>
        <w:pageBreakBefore w:val="0"/>
        <w:kinsoku/>
        <w:wordWrap/>
        <w:overflowPunct/>
        <w:topLinePunct w:val="0"/>
        <w:autoSpaceDE/>
        <w:autoSpaceDN/>
        <w:bidi w:val="0"/>
        <w:adjustRightInd/>
        <w:spacing w:after="0" w:line="324" w:lineRule="auto"/>
        <w:ind w:firstLine="480" w:firstLineChars="200"/>
        <w:jc w:val="both"/>
        <w:textAlignment w:val="auto"/>
        <w:rPr>
          <w:rFonts w:hint="eastAsia" w:ascii="仿宋" w:hAnsi="仿宋" w:eastAsia="仿宋" w:cs="仿宋"/>
          <w:color w:val="auto"/>
          <w:lang w:eastAsia="zh-CN"/>
        </w:rPr>
      </w:pPr>
    </w:p>
    <w:p>
      <w:pPr>
        <w:pStyle w:val="3"/>
        <w:pageBreakBefore w:val="0"/>
        <w:kinsoku/>
        <w:wordWrap/>
        <w:overflowPunct/>
        <w:topLinePunct w:val="0"/>
        <w:autoSpaceDE/>
        <w:autoSpaceDN/>
        <w:bidi w:val="0"/>
        <w:adjustRightInd/>
        <w:spacing w:before="0" w:after="0" w:line="324"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五、招标文件的获取</w:t>
      </w:r>
    </w:p>
    <w:p>
      <w:pPr>
        <w:pStyle w:val="6"/>
        <w:pageBreakBefore w:val="0"/>
        <w:kinsoku/>
        <w:wordWrap/>
        <w:overflowPunct/>
        <w:topLinePunct w:val="0"/>
        <w:autoSpaceDE/>
        <w:autoSpaceDN/>
        <w:bidi w:val="0"/>
        <w:adjustRightInd/>
        <w:spacing w:after="0" w:line="324" w:lineRule="auto"/>
        <w:ind w:firstLine="120" w:firstLineChars="50"/>
        <w:jc w:val="both"/>
        <w:textAlignment w:val="auto"/>
        <w:rPr>
          <w:rFonts w:hint="eastAsia" w:ascii="仿宋" w:hAnsi="仿宋" w:eastAsia="仿宋" w:cs="仿宋"/>
          <w:color w:val="auto"/>
        </w:rPr>
      </w:pPr>
      <w:r>
        <w:rPr>
          <w:rFonts w:hint="eastAsia" w:ascii="仿宋" w:hAnsi="仿宋" w:eastAsia="仿宋" w:cs="仿宋"/>
          <w:color w:val="auto"/>
        </w:rPr>
        <w:t>通过我校网站（http://www.cqbz.cn）通知公告栏进行下载。</w:t>
      </w:r>
    </w:p>
    <w:p>
      <w:pPr>
        <w:pStyle w:val="3"/>
        <w:pageBreakBefore w:val="0"/>
        <w:kinsoku/>
        <w:wordWrap/>
        <w:overflowPunct/>
        <w:topLinePunct w:val="0"/>
        <w:autoSpaceDE/>
        <w:autoSpaceDN/>
        <w:bidi w:val="0"/>
        <w:adjustRightInd/>
        <w:spacing w:before="0" w:after="0" w:line="324"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六、投标书递交 </w:t>
      </w:r>
    </w:p>
    <w:p>
      <w:pPr>
        <w:pStyle w:val="6"/>
        <w:pageBreakBefore w:val="0"/>
        <w:kinsoku/>
        <w:wordWrap/>
        <w:overflowPunct/>
        <w:topLinePunct w:val="0"/>
        <w:autoSpaceDE/>
        <w:autoSpaceDN/>
        <w:bidi w:val="0"/>
        <w:adjustRightInd/>
        <w:spacing w:after="0" w:line="324" w:lineRule="auto"/>
        <w:ind w:firstLine="480" w:firstLineChars="200"/>
        <w:textAlignment w:val="auto"/>
        <w:rPr>
          <w:rFonts w:hint="eastAsia" w:ascii="仿宋" w:hAnsi="仿宋" w:eastAsia="仿宋" w:cs="仿宋"/>
          <w:color w:val="auto"/>
        </w:rPr>
      </w:pPr>
      <w:r>
        <w:rPr>
          <w:rFonts w:hint="eastAsia" w:ascii="仿宋" w:hAnsi="仿宋" w:eastAsia="仿宋" w:cs="仿宋"/>
          <w:color w:val="auto"/>
        </w:rPr>
        <w:t>1、各投标人应认真阅读各项技术要求，认真测算后进行报价。所报价格含产品制造成本、运输、安装、税费和维保等全部费用。对我校采购物资除填写投标报价单外必须拟定售后服务方案。本工程为交钥匙工程，包括所有设备的运输、安装、调试及相关耗材，质保期至少</w:t>
      </w:r>
      <w:r>
        <w:rPr>
          <w:rFonts w:hint="eastAsia" w:ascii="仿宋" w:hAnsi="仿宋" w:eastAsia="仿宋" w:cs="仿宋"/>
          <w:b/>
          <w:bCs/>
          <w:color w:val="auto"/>
          <w:lang w:val="en-US" w:eastAsia="zh-CN"/>
        </w:rPr>
        <w:t>3</w:t>
      </w:r>
      <w:r>
        <w:rPr>
          <w:rFonts w:hint="eastAsia" w:ascii="仿宋" w:hAnsi="仿宋" w:eastAsia="仿宋" w:cs="仿宋"/>
          <w:color w:val="auto"/>
        </w:rPr>
        <w:t>年。</w:t>
      </w:r>
    </w:p>
    <w:p>
      <w:pPr>
        <w:pStyle w:val="6"/>
        <w:pageBreakBefore w:val="0"/>
        <w:widowControl w:val="0"/>
        <w:kinsoku/>
        <w:wordWrap/>
        <w:overflowPunct/>
        <w:topLinePunct w:val="0"/>
        <w:autoSpaceDE/>
        <w:autoSpaceDN/>
        <w:bidi w:val="0"/>
        <w:adjustRightInd/>
        <w:spacing w:after="0" w:line="324" w:lineRule="auto"/>
        <w:ind w:firstLine="480" w:firstLineChars="200"/>
        <w:jc w:val="both"/>
        <w:textAlignment w:val="auto"/>
        <w:rPr>
          <w:rFonts w:hint="eastAsia" w:ascii="仿宋" w:hAnsi="仿宋" w:eastAsia="仿宋" w:cs="仿宋"/>
          <w:color w:val="auto"/>
        </w:rPr>
      </w:pPr>
      <w:r>
        <w:rPr>
          <w:rFonts w:hint="eastAsia" w:ascii="仿宋" w:hAnsi="仿宋" w:eastAsia="仿宋" w:cs="仿宋"/>
          <w:color w:val="auto"/>
        </w:rPr>
        <w:t xml:space="preserve">2、投标文件应用文件袋密封，封袋接口处均应贴封条，并加盖单位公章。同时应在封袋上写明投标单位名称。 </w:t>
      </w:r>
    </w:p>
    <w:p>
      <w:pPr>
        <w:pStyle w:val="6"/>
        <w:pageBreakBefore w:val="0"/>
        <w:widowControl w:val="0"/>
        <w:kinsoku/>
        <w:wordWrap/>
        <w:overflowPunct/>
        <w:topLinePunct w:val="0"/>
        <w:autoSpaceDE/>
        <w:autoSpaceDN/>
        <w:bidi w:val="0"/>
        <w:adjustRightInd/>
        <w:spacing w:after="0" w:line="324" w:lineRule="auto"/>
        <w:ind w:firstLine="480" w:firstLineChars="200"/>
        <w:jc w:val="both"/>
        <w:textAlignment w:val="auto"/>
        <w:rPr>
          <w:rFonts w:hint="eastAsia" w:ascii="仿宋" w:hAnsi="仿宋" w:eastAsia="仿宋" w:cs="仿宋"/>
          <w:color w:val="auto"/>
        </w:rPr>
      </w:pPr>
      <w:r>
        <w:rPr>
          <w:rFonts w:hint="eastAsia" w:ascii="仿宋" w:hAnsi="仿宋" w:eastAsia="仿宋" w:cs="仿宋"/>
          <w:color w:val="auto"/>
        </w:rPr>
        <w:t xml:space="preserve">3、投标人应在投标截止时间内将投标文件送达发标方指定地点，过时送达拒收。 </w:t>
      </w:r>
    </w:p>
    <w:p>
      <w:pPr>
        <w:pStyle w:val="3"/>
        <w:pageBreakBefore w:val="0"/>
        <w:kinsoku/>
        <w:wordWrap/>
        <w:overflowPunct/>
        <w:topLinePunct w:val="0"/>
        <w:autoSpaceDE/>
        <w:autoSpaceDN/>
        <w:bidi w:val="0"/>
        <w:adjustRightInd/>
        <w:spacing w:before="0" w:after="0" w:line="324"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七、评标办法</w:t>
      </w:r>
    </w:p>
    <w:p>
      <w:pPr>
        <w:pStyle w:val="6"/>
        <w:pageBreakBefore w:val="0"/>
        <w:widowControl w:val="0"/>
        <w:kinsoku/>
        <w:wordWrap/>
        <w:overflowPunct/>
        <w:topLinePunct w:val="0"/>
        <w:autoSpaceDE/>
        <w:autoSpaceDN/>
        <w:bidi w:val="0"/>
        <w:adjustRightInd/>
        <w:spacing w:after="0" w:line="324" w:lineRule="auto"/>
        <w:ind w:firstLine="480" w:firstLineChars="200"/>
        <w:jc w:val="both"/>
        <w:textAlignment w:val="auto"/>
        <w:rPr>
          <w:rFonts w:hint="eastAsia" w:ascii="仿宋" w:hAnsi="仿宋" w:eastAsia="仿宋" w:cs="仿宋"/>
          <w:color w:val="auto"/>
        </w:rPr>
      </w:pPr>
      <w:r>
        <w:rPr>
          <w:rFonts w:hint="eastAsia" w:ascii="仿宋" w:hAnsi="仿宋" w:eastAsia="仿宋" w:cs="仿宋"/>
          <w:color w:val="auto"/>
        </w:rPr>
        <w:t xml:space="preserve">学校招标领导小组根据投标单位的投标报价、服务承诺情况、所投产品性能参数的响应情况等因素，确定中标单位。 </w:t>
      </w:r>
    </w:p>
    <w:p>
      <w:pPr>
        <w:pStyle w:val="3"/>
        <w:pageBreakBefore w:val="0"/>
        <w:kinsoku/>
        <w:wordWrap/>
        <w:overflowPunct/>
        <w:topLinePunct w:val="0"/>
        <w:autoSpaceDE/>
        <w:autoSpaceDN/>
        <w:bidi w:val="0"/>
        <w:adjustRightInd/>
        <w:spacing w:before="0" w:after="0" w:line="324"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八、投标时间和投标地点</w:t>
      </w:r>
    </w:p>
    <w:p>
      <w:pPr>
        <w:pStyle w:val="6"/>
        <w:pageBreakBefore w:val="0"/>
        <w:kinsoku/>
        <w:wordWrap/>
        <w:overflowPunct/>
        <w:topLinePunct w:val="0"/>
        <w:autoSpaceDE/>
        <w:autoSpaceDN/>
        <w:bidi w:val="0"/>
        <w:adjustRightInd/>
        <w:spacing w:after="0" w:line="324" w:lineRule="auto"/>
        <w:ind w:firstLine="480" w:firstLineChars="200"/>
        <w:jc w:val="both"/>
        <w:textAlignment w:val="auto"/>
        <w:rPr>
          <w:rFonts w:hint="eastAsia" w:ascii="仿宋" w:hAnsi="仿宋" w:eastAsia="仿宋" w:cs="仿宋"/>
          <w:color w:val="auto"/>
        </w:rPr>
      </w:pPr>
      <w:r>
        <w:rPr>
          <w:rFonts w:hint="eastAsia" w:ascii="仿宋" w:hAnsi="仿宋" w:eastAsia="仿宋" w:cs="仿宋"/>
          <w:color w:val="auto"/>
        </w:rPr>
        <w:t>投标时间：</w:t>
      </w:r>
      <w:r>
        <w:rPr>
          <w:rFonts w:hint="eastAsia" w:ascii="仿宋" w:hAnsi="仿宋" w:eastAsia="仿宋" w:cs="仿宋"/>
          <w:color w:val="auto"/>
          <w:szCs w:val="21"/>
        </w:rPr>
        <w:t>2018年</w:t>
      </w:r>
      <w:r>
        <w:rPr>
          <w:rFonts w:hint="eastAsia" w:ascii="仿宋" w:hAnsi="仿宋" w:eastAsia="仿宋" w:cs="仿宋"/>
          <w:color w:val="auto"/>
          <w:szCs w:val="21"/>
          <w:lang w:val="en-US" w:eastAsia="zh-CN"/>
        </w:rPr>
        <w:t>10</w:t>
      </w:r>
      <w:r>
        <w:rPr>
          <w:rFonts w:hint="eastAsia" w:ascii="仿宋" w:hAnsi="仿宋" w:eastAsia="仿宋" w:cs="仿宋"/>
          <w:color w:val="auto"/>
          <w:szCs w:val="21"/>
        </w:rPr>
        <w:t>月</w:t>
      </w:r>
      <w:r>
        <w:rPr>
          <w:rFonts w:hint="eastAsia" w:ascii="仿宋" w:hAnsi="仿宋" w:eastAsia="仿宋" w:cs="仿宋"/>
          <w:color w:val="auto"/>
          <w:szCs w:val="21"/>
          <w:lang w:val="en-US" w:eastAsia="zh-CN"/>
        </w:rPr>
        <w:t>29</w:t>
      </w:r>
      <w:r>
        <w:rPr>
          <w:rFonts w:hint="eastAsia" w:ascii="仿宋" w:hAnsi="仿宋" w:eastAsia="仿宋" w:cs="仿宋"/>
          <w:color w:val="auto"/>
          <w:szCs w:val="21"/>
        </w:rPr>
        <w:t>日14:30~16:00（北京时间）</w:t>
      </w:r>
    </w:p>
    <w:p>
      <w:pPr>
        <w:pageBreakBefore w:val="0"/>
        <w:kinsoku/>
        <w:wordWrap/>
        <w:overflowPunct/>
        <w:topLinePunct w:val="0"/>
        <w:autoSpaceDE/>
        <w:autoSpaceDN/>
        <w:bidi w:val="0"/>
        <w:adjustRightInd/>
        <w:spacing w:line="324" w:lineRule="auto"/>
        <w:ind w:firstLine="480" w:firstLineChars="200"/>
        <w:textAlignment w:val="auto"/>
        <w:rPr>
          <w:rFonts w:hint="eastAsia" w:ascii="仿宋" w:hAnsi="仿宋" w:eastAsia="仿宋" w:cs="仿宋"/>
          <w:color w:val="auto"/>
        </w:rPr>
      </w:pPr>
      <w:r>
        <w:rPr>
          <w:rFonts w:hint="eastAsia" w:ascii="仿宋" w:hAnsi="仿宋" w:eastAsia="仿宋" w:cs="仿宋"/>
          <w:color w:val="auto"/>
          <w:sz w:val="24"/>
          <w:szCs w:val="24"/>
        </w:rPr>
        <w:t>投标地点：</w:t>
      </w:r>
      <w:r>
        <w:rPr>
          <w:rFonts w:hint="eastAsia" w:ascii="仿宋" w:hAnsi="仿宋" w:eastAsia="仿宋" w:cs="仿宋"/>
          <w:color w:val="auto"/>
          <w:kern w:val="0"/>
          <w:sz w:val="24"/>
          <w:szCs w:val="21"/>
        </w:rPr>
        <w:t>重庆市第八中学校</w:t>
      </w:r>
    </w:p>
    <w:p>
      <w:pPr>
        <w:pStyle w:val="6"/>
        <w:pageBreakBefore w:val="0"/>
        <w:kinsoku/>
        <w:wordWrap/>
        <w:overflowPunct/>
        <w:topLinePunct w:val="0"/>
        <w:autoSpaceDE/>
        <w:autoSpaceDN/>
        <w:bidi w:val="0"/>
        <w:adjustRightInd/>
        <w:spacing w:after="0" w:line="324" w:lineRule="auto"/>
        <w:ind w:firstLine="480" w:firstLineChars="200"/>
        <w:jc w:val="both"/>
        <w:textAlignment w:val="auto"/>
        <w:rPr>
          <w:rFonts w:hint="eastAsia" w:ascii="仿宋" w:hAnsi="仿宋" w:eastAsia="仿宋" w:cs="仿宋"/>
          <w:color w:val="auto"/>
        </w:rPr>
      </w:pPr>
      <w:r>
        <w:rPr>
          <w:rFonts w:hint="eastAsia" w:ascii="仿宋" w:hAnsi="仿宋" w:eastAsia="仿宋" w:cs="仿宋"/>
          <w:color w:val="auto"/>
        </w:rPr>
        <w:t>联系人：</w:t>
      </w:r>
      <w:r>
        <w:rPr>
          <w:rFonts w:hint="eastAsia" w:ascii="仿宋" w:hAnsi="仿宋" w:eastAsia="仿宋" w:cs="仿宋"/>
          <w:color w:val="auto"/>
          <w:lang w:eastAsia="zh-CN"/>
        </w:rPr>
        <w:t>谢</w:t>
      </w:r>
      <w:r>
        <w:rPr>
          <w:rFonts w:hint="eastAsia" w:ascii="仿宋" w:hAnsi="仿宋" w:eastAsia="仿宋" w:cs="仿宋"/>
          <w:color w:val="auto"/>
        </w:rPr>
        <w:t>老师</w:t>
      </w:r>
      <w:bookmarkStart w:id="10" w:name="_GoBack"/>
      <w:bookmarkEnd w:id="10"/>
    </w:p>
    <w:p>
      <w:pPr>
        <w:pStyle w:val="6"/>
        <w:pageBreakBefore w:val="0"/>
        <w:kinsoku/>
        <w:wordWrap/>
        <w:overflowPunct/>
        <w:topLinePunct w:val="0"/>
        <w:autoSpaceDE/>
        <w:autoSpaceDN/>
        <w:bidi w:val="0"/>
        <w:adjustRightInd/>
        <w:spacing w:after="0" w:line="324" w:lineRule="auto"/>
        <w:ind w:firstLine="480" w:firstLineChars="200"/>
        <w:jc w:val="both"/>
        <w:textAlignment w:val="auto"/>
        <w:rPr>
          <w:rFonts w:hint="eastAsia" w:ascii="仿宋" w:hAnsi="仿宋" w:eastAsia="仿宋" w:cs="仿宋"/>
          <w:color w:val="auto"/>
          <w:lang w:val="en-US" w:eastAsia="zh-CN"/>
        </w:rPr>
      </w:pPr>
      <w:r>
        <w:rPr>
          <w:rFonts w:hint="eastAsia" w:ascii="仿宋" w:hAnsi="仿宋" w:eastAsia="仿宋" w:cs="仿宋"/>
          <w:color w:val="auto"/>
        </w:rPr>
        <w:t>联系电话：023-6</w:t>
      </w:r>
      <w:r>
        <w:rPr>
          <w:rFonts w:hint="eastAsia" w:ascii="仿宋" w:hAnsi="仿宋" w:eastAsia="仿宋" w:cs="仿宋"/>
          <w:color w:val="auto"/>
          <w:lang w:val="en-US" w:eastAsia="zh-CN"/>
        </w:rPr>
        <w:t>5013045</w:t>
      </w:r>
    </w:p>
    <w:p>
      <w:pPr>
        <w:pStyle w:val="3"/>
        <w:pageBreakBefore w:val="0"/>
        <w:kinsoku/>
        <w:wordWrap/>
        <w:overflowPunct/>
        <w:topLinePunct w:val="0"/>
        <w:autoSpaceDE/>
        <w:autoSpaceDN/>
        <w:bidi w:val="0"/>
        <w:adjustRightInd/>
        <w:spacing w:before="0" w:after="0" w:line="324"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九、付款方式：</w:t>
      </w:r>
    </w:p>
    <w:p>
      <w:pPr>
        <w:pStyle w:val="6"/>
        <w:pageBreakBefore w:val="0"/>
        <w:kinsoku/>
        <w:wordWrap/>
        <w:overflowPunct/>
        <w:topLinePunct w:val="0"/>
        <w:autoSpaceDE/>
        <w:autoSpaceDN/>
        <w:bidi w:val="0"/>
        <w:adjustRightInd/>
        <w:spacing w:after="0" w:line="324" w:lineRule="auto"/>
        <w:ind w:firstLine="480" w:firstLineChars="200"/>
        <w:jc w:val="both"/>
        <w:textAlignment w:val="auto"/>
        <w:rPr>
          <w:rFonts w:hint="eastAsia" w:ascii="仿宋" w:hAnsi="仿宋" w:eastAsia="仿宋" w:cs="仿宋"/>
          <w:color w:val="auto"/>
        </w:rPr>
      </w:pPr>
      <w:r>
        <w:rPr>
          <w:rFonts w:hint="eastAsia" w:ascii="仿宋" w:hAnsi="仿宋" w:eastAsia="仿宋" w:cs="仿宋"/>
          <w:color w:val="auto"/>
        </w:rPr>
        <w:t xml:space="preserve">施工验收合格后，供货方开具正式发票，校方将按双方合同约定付款； </w:t>
      </w:r>
    </w:p>
    <w:p>
      <w:pPr>
        <w:pStyle w:val="3"/>
        <w:pageBreakBefore w:val="0"/>
        <w:kinsoku/>
        <w:wordWrap/>
        <w:overflowPunct/>
        <w:topLinePunct w:val="0"/>
        <w:autoSpaceDE/>
        <w:autoSpaceDN/>
        <w:bidi w:val="0"/>
        <w:adjustRightInd/>
        <w:spacing w:before="0" w:after="0" w:line="324"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十、投标文件的编制内容及格式</w:t>
      </w:r>
    </w:p>
    <w:p>
      <w:pPr>
        <w:pStyle w:val="6"/>
        <w:pageBreakBefore w:val="0"/>
        <w:kinsoku/>
        <w:wordWrap/>
        <w:overflowPunct/>
        <w:topLinePunct w:val="0"/>
        <w:autoSpaceDE/>
        <w:autoSpaceDN/>
        <w:bidi w:val="0"/>
        <w:adjustRightInd/>
        <w:spacing w:after="0" w:line="324" w:lineRule="auto"/>
        <w:jc w:val="both"/>
        <w:textAlignment w:val="auto"/>
        <w:rPr>
          <w:rFonts w:hint="eastAsia" w:ascii="仿宋" w:hAnsi="仿宋" w:eastAsia="仿宋" w:cs="仿宋"/>
          <w:color w:val="auto"/>
        </w:rPr>
      </w:pPr>
      <w:r>
        <w:rPr>
          <w:rFonts w:hint="eastAsia" w:ascii="仿宋" w:hAnsi="仿宋" w:eastAsia="仿宋" w:cs="仿宋"/>
          <w:color w:val="auto"/>
        </w:rPr>
        <w:t>（一）投标文件编制内容</w:t>
      </w:r>
    </w:p>
    <w:p>
      <w:pPr>
        <w:pageBreakBefore w:val="0"/>
        <w:kinsoku/>
        <w:wordWrap/>
        <w:overflowPunct/>
        <w:topLinePunct w:val="0"/>
        <w:autoSpaceDE/>
        <w:autoSpaceDN/>
        <w:bidi w:val="0"/>
        <w:adjustRightInd/>
        <w:snapToGrid w:val="0"/>
        <w:spacing w:line="324"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1、报价明细表（附格式）。</w:t>
      </w:r>
    </w:p>
    <w:p>
      <w:pPr>
        <w:pageBreakBefore w:val="0"/>
        <w:kinsoku/>
        <w:wordWrap/>
        <w:overflowPunct/>
        <w:topLinePunct w:val="0"/>
        <w:autoSpaceDE/>
        <w:autoSpaceDN/>
        <w:bidi w:val="0"/>
        <w:adjustRightInd/>
        <w:snapToGrid w:val="0"/>
        <w:spacing w:line="324"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2、有效的营业执照副本复印件、有效的税务登记证副本复印件、有效的组织机构代码证复印件；（原件备查）</w:t>
      </w:r>
    </w:p>
    <w:p>
      <w:pPr>
        <w:pageBreakBefore w:val="0"/>
        <w:kinsoku/>
        <w:wordWrap/>
        <w:overflowPunct/>
        <w:topLinePunct w:val="0"/>
        <w:autoSpaceDE/>
        <w:autoSpaceDN/>
        <w:bidi w:val="0"/>
        <w:adjustRightInd/>
        <w:snapToGrid w:val="0"/>
        <w:spacing w:line="324"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3、法定代表人身份证明书（附格式）；</w:t>
      </w:r>
    </w:p>
    <w:p>
      <w:pPr>
        <w:pageBreakBefore w:val="0"/>
        <w:kinsoku/>
        <w:wordWrap/>
        <w:overflowPunct/>
        <w:topLinePunct w:val="0"/>
        <w:autoSpaceDE/>
        <w:autoSpaceDN/>
        <w:bidi w:val="0"/>
        <w:adjustRightInd/>
        <w:snapToGrid w:val="0"/>
        <w:spacing w:line="324"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4、法定代表人授权委托书（附格式）；</w:t>
      </w:r>
    </w:p>
    <w:p>
      <w:pPr>
        <w:pageBreakBefore w:val="0"/>
        <w:kinsoku/>
        <w:wordWrap/>
        <w:overflowPunct/>
        <w:topLinePunct w:val="0"/>
        <w:autoSpaceDE/>
        <w:autoSpaceDN/>
        <w:bidi w:val="0"/>
        <w:adjustRightInd/>
        <w:snapToGrid w:val="0"/>
        <w:spacing w:line="324"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5、诚信声明（附格式）；</w:t>
      </w:r>
    </w:p>
    <w:p>
      <w:pPr>
        <w:pageBreakBefore w:val="0"/>
        <w:kinsoku/>
        <w:wordWrap/>
        <w:overflowPunct/>
        <w:topLinePunct w:val="0"/>
        <w:autoSpaceDE/>
        <w:autoSpaceDN/>
        <w:bidi w:val="0"/>
        <w:adjustRightInd/>
        <w:snapToGrid w:val="0"/>
        <w:spacing w:line="324"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6、投标函（附格式）；</w:t>
      </w:r>
    </w:p>
    <w:p>
      <w:pPr>
        <w:pageBreakBefore w:val="0"/>
        <w:kinsoku/>
        <w:wordWrap/>
        <w:overflowPunct/>
        <w:topLinePunct w:val="0"/>
        <w:autoSpaceDE/>
        <w:autoSpaceDN/>
        <w:bidi w:val="0"/>
        <w:adjustRightInd/>
        <w:snapToGrid w:val="0"/>
        <w:spacing w:line="324"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7、售后服务方案（格式自拟）。</w:t>
      </w:r>
    </w:p>
    <w:p>
      <w:pPr>
        <w:snapToGrid w:val="0"/>
        <w:spacing w:line="440" w:lineRule="exact"/>
        <w:ind w:firstLine="480" w:firstLineChars="200"/>
        <w:rPr>
          <w:rFonts w:hint="eastAsia" w:ascii="仿宋" w:hAnsi="仿宋" w:eastAsia="仿宋" w:cs="仿宋"/>
          <w:color w:val="auto"/>
          <w:sz w:val="24"/>
          <w:szCs w:val="24"/>
        </w:rPr>
      </w:pPr>
    </w:p>
    <w:p>
      <w:pPr>
        <w:widowControl/>
        <w:jc w:val="left"/>
        <w:rPr>
          <w:rFonts w:hint="eastAsia" w:ascii="仿宋" w:hAnsi="仿宋" w:eastAsia="仿宋" w:cs="仿宋"/>
          <w:color w:val="auto"/>
          <w:sz w:val="24"/>
          <w:szCs w:val="24"/>
        </w:rPr>
      </w:pPr>
      <w:bookmarkStart w:id="0" w:name="_Toc161727399"/>
      <w:r>
        <w:rPr>
          <w:rFonts w:hint="eastAsia" w:ascii="仿宋" w:hAnsi="仿宋" w:eastAsia="仿宋" w:cs="仿宋"/>
          <w:color w:val="auto"/>
          <w:sz w:val="24"/>
          <w:szCs w:val="24"/>
        </w:rPr>
        <w:br w:type="page"/>
      </w:r>
    </w:p>
    <w:p>
      <w:pPr>
        <w:snapToGrid w:val="0"/>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（二）投标文件格式</w:t>
      </w:r>
    </w:p>
    <w:p>
      <w:pPr>
        <w:snapToGrid w:val="0"/>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1、分项报价明细表</w:t>
      </w:r>
      <w:bookmarkEnd w:id="0"/>
      <w:r>
        <w:rPr>
          <w:rFonts w:hint="eastAsia" w:ascii="仿宋" w:hAnsi="仿宋" w:eastAsia="仿宋" w:cs="仿宋"/>
          <w:color w:val="auto"/>
          <w:sz w:val="24"/>
          <w:szCs w:val="24"/>
        </w:rPr>
        <w:t>（格式）</w:t>
      </w:r>
    </w:p>
    <w:p>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采购项目名称：</w:t>
      </w:r>
    </w:p>
    <w:tbl>
      <w:tblPr>
        <w:tblStyle w:val="9"/>
        <w:tblW w:w="85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249"/>
        <w:gridCol w:w="4157"/>
        <w:gridCol w:w="780"/>
        <w:gridCol w:w="879"/>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1" w:hRule="exact"/>
          <w:jc w:val="center"/>
        </w:trPr>
        <w:tc>
          <w:tcPr>
            <w:tcW w:w="609" w:type="dxa"/>
            <w:vAlign w:val="center"/>
          </w:tcPr>
          <w:p>
            <w:pPr>
              <w:spacing w:line="24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序号</w:t>
            </w:r>
          </w:p>
        </w:tc>
        <w:tc>
          <w:tcPr>
            <w:tcW w:w="1249" w:type="dxa"/>
            <w:vAlign w:val="center"/>
          </w:tcPr>
          <w:p>
            <w:pPr>
              <w:spacing w:line="24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名称</w:t>
            </w:r>
          </w:p>
        </w:tc>
        <w:tc>
          <w:tcPr>
            <w:tcW w:w="4157" w:type="dxa"/>
            <w:vAlign w:val="center"/>
          </w:tcPr>
          <w:p>
            <w:pPr>
              <w:spacing w:line="24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相关信息（品牌、规格型号、制造商、产地等）</w:t>
            </w:r>
          </w:p>
        </w:tc>
        <w:tc>
          <w:tcPr>
            <w:tcW w:w="780" w:type="dxa"/>
            <w:vAlign w:val="center"/>
          </w:tcPr>
          <w:p>
            <w:pPr>
              <w:spacing w:line="24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数量</w:t>
            </w:r>
          </w:p>
        </w:tc>
        <w:tc>
          <w:tcPr>
            <w:tcW w:w="879" w:type="dxa"/>
            <w:vAlign w:val="center"/>
          </w:tcPr>
          <w:p>
            <w:pPr>
              <w:spacing w:line="24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综合单价</w:t>
            </w:r>
          </w:p>
        </w:tc>
        <w:tc>
          <w:tcPr>
            <w:tcW w:w="879" w:type="dxa"/>
            <w:vAlign w:val="center"/>
          </w:tcPr>
          <w:p>
            <w:pPr>
              <w:spacing w:line="24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exact"/>
          <w:jc w:val="center"/>
        </w:trPr>
        <w:tc>
          <w:tcPr>
            <w:tcW w:w="609" w:type="dxa"/>
          </w:tcPr>
          <w:p>
            <w:pPr>
              <w:jc w:val="center"/>
              <w:outlineLvl w:val="0"/>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249" w:type="dxa"/>
          </w:tcPr>
          <w:p>
            <w:pPr>
              <w:jc w:val="center"/>
              <w:rPr>
                <w:rFonts w:hint="eastAsia" w:ascii="仿宋" w:hAnsi="仿宋" w:eastAsia="仿宋" w:cs="仿宋"/>
                <w:color w:val="auto"/>
                <w:sz w:val="24"/>
                <w:szCs w:val="24"/>
              </w:rPr>
            </w:pPr>
          </w:p>
        </w:tc>
        <w:tc>
          <w:tcPr>
            <w:tcW w:w="4157" w:type="dxa"/>
          </w:tcPr>
          <w:p>
            <w:pPr>
              <w:jc w:val="center"/>
              <w:rPr>
                <w:rFonts w:hint="eastAsia" w:ascii="仿宋" w:hAnsi="仿宋" w:eastAsia="仿宋" w:cs="仿宋"/>
                <w:color w:val="auto"/>
                <w:sz w:val="24"/>
                <w:szCs w:val="24"/>
              </w:rPr>
            </w:pPr>
          </w:p>
        </w:tc>
        <w:tc>
          <w:tcPr>
            <w:tcW w:w="780" w:type="dxa"/>
          </w:tcPr>
          <w:p>
            <w:pPr>
              <w:jc w:val="center"/>
              <w:rPr>
                <w:rFonts w:hint="eastAsia" w:ascii="仿宋" w:hAnsi="仿宋" w:eastAsia="仿宋" w:cs="仿宋"/>
                <w:color w:val="auto"/>
                <w:sz w:val="24"/>
                <w:szCs w:val="24"/>
              </w:rPr>
            </w:pPr>
          </w:p>
        </w:tc>
        <w:tc>
          <w:tcPr>
            <w:tcW w:w="879" w:type="dxa"/>
          </w:tcPr>
          <w:p>
            <w:pPr>
              <w:jc w:val="center"/>
              <w:rPr>
                <w:rFonts w:hint="eastAsia" w:ascii="仿宋" w:hAnsi="仿宋" w:eastAsia="仿宋" w:cs="仿宋"/>
                <w:color w:val="auto"/>
                <w:sz w:val="24"/>
                <w:szCs w:val="24"/>
              </w:rPr>
            </w:pPr>
          </w:p>
        </w:tc>
        <w:tc>
          <w:tcPr>
            <w:tcW w:w="879" w:type="dxa"/>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exact"/>
          <w:jc w:val="center"/>
        </w:trPr>
        <w:tc>
          <w:tcPr>
            <w:tcW w:w="609" w:type="dxa"/>
          </w:tcPr>
          <w:p>
            <w:pPr>
              <w:jc w:val="center"/>
              <w:outlineLvl w:val="0"/>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249" w:type="dxa"/>
          </w:tcPr>
          <w:p>
            <w:pPr>
              <w:jc w:val="center"/>
              <w:rPr>
                <w:rFonts w:hint="eastAsia" w:ascii="仿宋" w:hAnsi="仿宋" w:eastAsia="仿宋" w:cs="仿宋"/>
                <w:color w:val="auto"/>
                <w:sz w:val="24"/>
                <w:szCs w:val="24"/>
              </w:rPr>
            </w:pPr>
          </w:p>
        </w:tc>
        <w:tc>
          <w:tcPr>
            <w:tcW w:w="4157" w:type="dxa"/>
          </w:tcPr>
          <w:p>
            <w:pPr>
              <w:jc w:val="center"/>
              <w:rPr>
                <w:rFonts w:hint="eastAsia" w:ascii="仿宋" w:hAnsi="仿宋" w:eastAsia="仿宋" w:cs="仿宋"/>
                <w:color w:val="auto"/>
                <w:sz w:val="24"/>
                <w:szCs w:val="24"/>
              </w:rPr>
            </w:pPr>
          </w:p>
        </w:tc>
        <w:tc>
          <w:tcPr>
            <w:tcW w:w="780" w:type="dxa"/>
          </w:tcPr>
          <w:p>
            <w:pPr>
              <w:jc w:val="center"/>
              <w:rPr>
                <w:rFonts w:hint="eastAsia" w:ascii="仿宋" w:hAnsi="仿宋" w:eastAsia="仿宋" w:cs="仿宋"/>
                <w:color w:val="auto"/>
                <w:sz w:val="24"/>
                <w:szCs w:val="24"/>
              </w:rPr>
            </w:pPr>
          </w:p>
        </w:tc>
        <w:tc>
          <w:tcPr>
            <w:tcW w:w="879" w:type="dxa"/>
          </w:tcPr>
          <w:p>
            <w:pPr>
              <w:jc w:val="center"/>
              <w:rPr>
                <w:rFonts w:hint="eastAsia" w:ascii="仿宋" w:hAnsi="仿宋" w:eastAsia="仿宋" w:cs="仿宋"/>
                <w:color w:val="auto"/>
                <w:sz w:val="24"/>
                <w:szCs w:val="24"/>
              </w:rPr>
            </w:pPr>
          </w:p>
        </w:tc>
        <w:tc>
          <w:tcPr>
            <w:tcW w:w="879" w:type="dxa"/>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exact"/>
          <w:jc w:val="center"/>
        </w:trPr>
        <w:tc>
          <w:tcPr>
            <w:tcW w:w="609" w:type="dxa"/>
          </w:tcPr>
          <w:p>
            <w:pPr>
              <w:jc w:val="center"/>
              <w:outlineLvl w:val="0"/>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249" w:type="dxa"/>
          </w:tcPr>
          <w:p>
            <w:pPr>
              <w:jc w:val="center"/>
              <w:rPr>
                <w:rFonts w:hint="eastAsia" w:ascii="仿宋" w:hAnsi="仿宋" w:eastAsia="仿宋" w:cs="仿宋"/>
                <w:color w:val="auto"/>
                <w:sz w:val="24"/>
                <w:szCs w:val="24"/>
              </w:rPr>
            </w:pPr>
          </w:p>
        </w:tc>
        <w:tc>
          <w:tcPr>
            <w:tcW w:w="4157" w:type="dxa"/>
          </w:tcPr>
          <w:p>
            <w:pPr>
              <w:jc w:val="center"/>
              <w:rPr>
                <w:rFonts w:hint="eastAsia" w:ascii="仿宋" w:hAnsi="仿宋" w:eastAsia="仿宋" w:cs="仿宋"/>
                <w:color w:val="auto"/>
                <w:sz w:val="24"/>
                <w:szCs w:val="24"/>
              </w:rPr>
            </w:pPr>
          </w:p>
        </w:tc>
        <w:tc>
          <w:tcPr>
            <w:tcW w:w="780" w:type="dxa"/>
          </w:tcPr>
          <w:p>
            <w:pPr>
              <w:jc w:val="center"/>
              <w:rPr>
                <w:rFonts w:hint="eastAsia" w:ascii="仿宋" w:hAnsi="仿宋" w:eastAsia="仿宋" w:cs="仿宋"/>
                <w:color w:val="auto"/>
                <w:sz w:val="24"/>
                <w:szCs w:val="24"/>
              </w:rPr>
            </w:pPr>
          </w:p>
        </w:tc>
        <w:tc>
          <w:tcPr>
            <w:tcW w:w="879" w:type="dxa"/>
          </w:tcPr>
          <w:p>
            <w:pPr>
              <w:jc w:val="center"/>
              <w:rPr>
                <w:rFonts w:hint="eastAsia" w:ascii="仿宋" w:hAnsi="仿宋" w:eastAsia="仿宋" w:cs="仿宋"/>
                <w:color w:val="auto"/>
                <w:sz w:val="24"/>
                <w:szCs w:val="24"/>
              </w:rPr>
            </w:pPr>
          </w:p>
        </w:tc>
        <w:tc>
          <w:tcPr>
            <w:tcW w:w="879" w:type="dxa"/>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exact"/>
          <w:jc w:val="center"/>
        </w:trPr>
        <w:tc>
          <w:tcPr>
            <w:tcW w:w="609" w:type="dxa"/>
          </w:tcPr>
          <w:p>
            <w:pPr>
              <w:jc w:val="center"/>
              <w:outlineLvl w:val="0"/>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1249" w:type="dxa"/>
          </w:tcPr>
          <w:p>
            <w:pPr>
              <w:jc w:val="center"/>
              <w:rPr>
                <w:rFonts w:hint="eastAsia" w:ascii="仿宋" w:hAnsi="仿宋" w:eastAsia="仿宋" w:cs="仿宋"/>
                <w:color w:val="auto"/>
                <w:sz w:val="24"/>
                <w:szCs w:val="24"/>
              </w:rPr>
            </w:pPr>
          </w:p>
        </w:tc>
        <w:tc>
          <w:tcPr>
            <w:tcW w:w="4157" w:type="dxa"/>
          </w:tcPr>
          <w:p>
            <w:pPr>
              <w:jc w:val="center"/>
              <w:rPr>
                <w:rFonts w:hint="eastAsia" w:ascii="仿宋" w:hAnsi="仿宋" w:eastAsia="仿宋" w:cs="仿宋"/>
                <w:color w:val="auto"/>
                <w:sz w:val="24"/>
                <w:szCs w:val="24"/>
              </w:rPr>
            </w:pPr>
          </w:p>
        </w:tc>
        <w:tc>
          <w:tcPr>
            <w:tcW w:w="780" w:type="dxa"/>
          </w:tcPr>
          <w:p>
            <w:pPr>
              <w:jc w:val="center"/>
              <w:rPr>
                <w:rFonts w:hint="eastAsia" w:ascii="仿宋" w:hAnsi="仿宋" w:eastAsia="仿宋" w:cs="仿宋"/>
                <w:color w:val="auto"/>
                <w:sz w:val="24"/>
                <w:szCs w:val="24"/>
              </w:rPr>
            </w:pPr>
          </w:p>
        </w:tc>
        <w:tc>
          <w:tcPr>
            <w:tcW w:w="879" w:type="dxa"/>
          </w:tcPr>
          <w:p>
            <w:pPr>
              <w:jc w:val="center"/>
              <w:rPr>
                <w:rFonts w:hint="eastAsia" w:ascii="仿宋" w:hAnsi="仿宋" w:eastAsia="仿宋" w:cs="仿宋"/>
                <w:color w:val="auto"/>
                <w:sz w:val="24"/>
                <w:szCs w:val="24"/>
              </w:rPr>
            </w:pPr>
          </w:p>
        </w:tc>
        <w:tc>
          <w:tcPr>
            <w:tcW w:w="879" w:type="dxa"/>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exact"/>
          <w:jc w:val="center"/>
        </w:trPr>
        <w:tc>
          <w:tcPr>
            <w:tcW w:w="609" w:type="dxa"/>
          </w:tcPr>
          <w:p>
            <w:pPr>
              <w:jc w:val="center"/>
              <w:outlineLvl w:val="0"/>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1249" w:type="dxa"/>
          </w:tcPr>
          <w:p>
            <w:pPr>
              <w:jc w:val="center"/>
              <w:rPr>
                <w:rFonts w:hint="eastAsia" w:ascii="仿宋" w:hAnsi="仿宋" w:eastAsia="仿宋" w:cs="仿宋"/>
                <w:color w:val="auto"/>
                <w:sz w:val="24"/>
                <w:szCs w:val="24"/>
              </w:rPr>
            </w:pPr>
          </w:p>
        </w:tc>
        <w:tc>
          <w:tcPr>
            <w:tcW w:w="4157" w:type="dxa"/>
          </w:tcPr>
          <w:p>
            <w:pPr>
              <w:jc w:val="center"/>
              <w:rPr>
                <w:rFonts w:hint="eastAsia" w:ascii="仿宋" w:hAnsi="仿宋" w:eastAsia="仿宋" w:cs="仿宋"/>
                <w:color w:val="auto"/>
                <w:sz w:val="24"/>
                <w:szCs w:val="24"/>
              </w:rPr>
            </w:pPr>
          </w:p>
        </w:tc>
        <w:tc>
          <w:tcPr>
            <w:tcW w:w="780" w:type="dxa"/>
          </w:tcPr>
          <w:p>
            <w:pPr>
              <w:jc w:val="center"/>
              <w:rPr>
                <w:rFonts w:hint="eastAsia" w:ascii="仿宋" w:hAnsi="仿宋" w:eastAsia="仿宋" w:cs="仿宋"/>
                <w:color w:val="auto"/>
                <w:sz w:val="24"/>
                <w:szCs w:val="24"/>
              </w:rPr>
            </w:pPr>
          </w:p>
        </w:tc>
        <w:tc>
          <w:tcPr>
            <w:tcW w:w="879" w:type="dxa"/>
          </w:tcPr>
          <w:p>
            <w:pPr>
              <w:jc w:val="center"/>
              <w:rPr>
                <w:rFonts w:hint="eastAsia" w:ascii="仿宋" w:hAnsi="仿宋" w:eastAsia="仿宋" w:cs="仿宋"/>
                <w:color w:val="auto"/>
                <w:sz w:val="24"/>
                <w:szCs w:val="24"/>
              </w:rPr>
            </w:pPr>
          </w:p>
        </w:tc>
        <w:tc>
          <w:tcPr>
            <w:tcW w:w="879" w:type="dxa"/>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exact"/>
          <w:jc w:val="center"/>
        </w:trPr>
        <w:tc>
          <w:tcPr>
            <w:tcW w:w="609" w:type="dxa"/>
          </w:tcPr>
          <w:p>
            <w:pPr>
              <w:jc w:val="center"/>
              <w:outlineLvl w:val="0"/>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1249" w:type="dxa"/>
          </w:tcPr>
          <w:p>
            <w:pPr>
              <w:jc w:val="center"/>
              <w:rPr>
                <w:rFonts w:hint="eastAsia" w:ascii="仿宋" w:hAnsi="仿宋" w:eastAsia="仿宋" w:cs="仿宋"/>
                <w:color w:val="auto"/>
                <w:sz w:val="24"/>
                <w:szCs w:val="24"/>
              </w:rPr>
            </w:pPr>
          </w:p>
        </w:tc>
        <w:tc>
          <w:tcPr>
            <w:tcW w:w="4157" w:type="dxa"/>
          </w:tcPr>
          <w:p>
            <w:pPr>
              <w:jc w:val="center"/>
              <w:rPr>
                <w:rFonts w:hint="eastAsia" w:ascii="仿宋" w:hAnsi="仿宋" w:eastAsia="仿宋" w:cs="仿宋"/>
                <w:color w:val="auto"/>
                <w:sz w:val="24"/>
                <w:szCs w:val="24"/>
              </w:rPr>
            </w:pPr>
          </w:p>
        </w:tc>
        <w:tc>
          <w:tcPr>
            <w:tcW w:w="780" w:type="dxa"/>
          </w:tcPr>
          <w:p>
            <w:pPr>
              <w:jc w:val="center"/>
              <w:rPr>
                <w:rFonts w:hint="eastAsia" w:ascii="仿宋" w:hAnsi="仿宋" w:eastAsia="仿宋" w:cs="仿宋"/>
                <w:color w:val="auto"/>
                <w:sz w:val="24"/>
                <w:szCs w:val="24"/>
              </w:rPr>
            </w:pPr>
          </w:p>
        </w:tc>
        <w:tc>
          <w:tcPr>
            <w:tcW w:w="879" w:type="dxa"/>
          </w:tcPr>
          <w:p>
            <w:pPr>
              <w:jc w:val="center"/>
              <w:rPr>
                <w:rFonts w:hint="eastAsia" w:ascii="仿宋" w:hAnsi="仿宋" w:eastAsia="仿宋" w:cs="仿宋"/>
                <w:color w:val="auto"/>
                <w:sz w:val="24"/>
                <w:szCs w:val="24"/>
              </w:rPr>
            </w:pPr>
          </w:p>
        </w:tc>
        <w:tc>
          <w:tcPr>
            <w:tcW w:w="879" w:type="dxa"/>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exact"/>
          <w:jc w:val="center"/>
        </w:trPr>
        <w:tc>
          <w:tcPr>
            <w:tcW w:w="609" w:type="dxa"/>
          </w:tcPr>
          <w:p>
            <w:pPr>
              <w:jc w:val="center"/>
              <w:outlineLvl w:val="0"/>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1249" w:type="dxa"/>
          </w:tcPr>
          <w:p>
            <w:pPr>
              <w:jc w:val="center"/>
              <w:rPr>
                <w:rFonts w:hint="eastAsia" w:ascii="仿宋" w:hAnsi="仿宋" w:eastAsia="仿宋" w:cs="仿宋"/>
                <w:color w:val="auto"/>
                <w:sz w:val="24"/>
                <w:szCs w:val="24"/>
              </w:rPr>
            </w:pPr>
          </w:p>
        </w:tc>
        <w:tc>
          <w:tcPr>
            <w:tcW w:w="4157" w:type="dxa"/>
          </w:tcPr>
          <w:p>
            <w:pPr>
              <w:jc w:val="center"/>
              <w:rPr>
                <w:rFonts w:hint="eastAsia" w:ascii="仿宋" w:hAnsi="仿宋" w:eastAsia="仿宋" w:cs="仿宋"/>
                <w:color w:val="auto"/>
                <w:sz w:val="24"/>
                <w:szCs w:val="24"/>
              </w:rPr>
            </w:pPr>
          </w:p>
        </w:tc>
        <w:tc>
          <w:tcPr>
            <w:tcW w:w="780" w:type="dxa"/>
          </w:tcPr>
          <w:p>
            <w:pPr>
              <w:jc w:val="center"/>
              <w:rPr>
                <w:rFonts w:hint="eastAsia" w:ascii="仿宋" w:hAnsi="仿宋" w:eastAsia="仿宋" w:cs="仿宋"/>
                <w:color w:val="auto"/>
                <w:sz w:val="24"/>
                <w:szCs w:val="24"/>
              </w:rPr>
            </w:pPr>
          </w:p>
        </w:tc>
        <w:tc>
          <w:tcPr>
            <w:tcW w:w="879" w:type="dxa"/>
          </w:tcPr>
          <w:p>
            <w:pPr>
              <w:jc w:val="center"/>
              <w:rPr>
                <w:rFonts w:hint="eastAsia" w:ascii="仿宋" w:hAnsi="仿宋" w:eastAsia="仿宋" w:cs="仿宋"/>
                <w:color w:val="auto"/>
                <w:sz w:val="24"/>
                <w:szCs w:val="24"/>
              </w:rPr>
            </w:pPr>
          </w:p>
        </w:tc>
        <w:tc>
          <w:tcPr>
            <w:tcW w:w="879" w:type="dxa"/>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exact"/>
          <w:jc w:val="center"/>
        </w:trPr>
        <w:tc>
          <w:tcPr>
            <w:tcW w:w="609" w:type="dxa"/>
            <w:vAlign w:val="center"/>
          </w:tcPr>
          <w:p>
            <w:pPr>
              <w:jc w:val="center"/>
              <w:outlineLvl w:val="0"/>
              <w:rPr>
                <w:rFonts w:hint="eastAsia" w:ascii="仿宋" w:hAnsi="仿宋" w:eastAsia="仿宋" w:cs="仿宋"/>
                <w:color w:val="auto"/>
                <w:sz w:val="24"/>
                <w:szCs w:val="24"/>
              </w:rPr>
            </w:pPr>
          </w:p>
        </w:tc>
        <w:tc>
          <w:tcPr>
            <w:tcW w:w="1249"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总计</w:t>
            </w:r>
          </w:p>
        </w:tc>
        <w:tc>
          <w:tcPr>
            <w:tcW w:w="6695" w:type="dxa"/>
            <w:gridSpan w:val="4"/>
            <w:vAlign w:val="center"/>
          </w:tcPr>
          <w:p>
            <w:pPr>
              <w:jc w:val="center"/>
              <w:rPr>
                <w:rFonts w:hint="eastAsia" w:ascii="仿宋" w:hAnsi="仿宋" w:eastAsia="仿宋" w:cs="仿宋"/>
                <w:color w:val="auto"/>
                <w:sz w:val="24"/>
                <w:szCs w:val="24"/>
              </w:rPr>
            </w:pPr>
          </w:p>
        </w:tc>
      </w:tr>
    </w:tbl>
    <w:p>
      <w:pPr>
        <w:spacing w:line="500" w:lineRule="exact"/>
        <w:ind w:firstLine="480" w:firstLineChars="200"/>
        <w:rPr>
          <w:rFonts w:hint="eastAsia" w:ascii="仿宋" w:hAnsi="仿宋" w:eastAsia="仿宋" w:cs="仿宋"/>
          <w:color w:val="auto"/>
          <w:sz w:val="24"/>
          <w:szCs w:val="24"/>
        </w:rPr>
      </w:pPr>
    </w:p>
    <w:p>
      <w:pPr>
        <w:spacing w:line="500" w:lineRule="exact"/>
        <w:ind w:firstLine="480" w:firstLineChars="200"/>
        <w:rPr>
          <w:rFonts w:hint="eastAsia" w:ascii="仿宋" w:hAnsi="仿宋" w:eastAsia="仿宋" w:cs="仿宋"/>
          <w:color w:val="auto"/>
          <w:sz w:val="24"/>
          <w:szCs w:val="24"/>
        </w:rPr>
      </w:pPr>
    </w:p>
    <w:p>
      <w:pPr>
        <w:spacing w:line="500" w:lineRule="exact"/>
        <w:ind w:firstLine="600" w:firstLineChars="250"/>
        <w:rPr>
          <w:rFonts w:hint="eastAsia" w:ascii="仿宋" w:hAnsi="仿宋" w:eastAsia="仿宋" w:cs="仿宋"/>
          <w:color w:val="auto"/>
          <w:sz w:val="24"/>
          <w:szCs w:val="24"/>
        </w:rPr>
      </w:pPr>
      <w:r>
        <w:rPr>
          <w:rFonts w:hint="eastAsia" w:ascii="仿宋" w:hAnsi="仿宋" w:eastAsia="仿宋" w:cs="仿宋"/>
          <w:color w:val="auto"/>
          <w:sz w:val="24"/>
          <w:szCs w:val="24"/>
        </w:rPr>
        <w:t>投标人：                                  法人授权代表：</w:t>
      </w:r>
    </w:p>
    <w:p>
      <w:pPr>
        <w:spacing w:line="500" w:lineRule="exact"/>
        <w:rPr>
          <w:rFonts w:hint="eastAsia" w:ascii="仿宋" w:hAnsi="仿宋" w:eastAsia="仿宋" w:cs="仿宋"/>
          <w:color w:val="auto"/>
          <w:sz w:val="24"/>
          <w:szCs w:val="24"/>
        </w:rPr>
      </w:pPr>
    </w:p>
    <w:p>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    （投标人公章）                               （签字或盖章）</w:t>
      </w:r>
    </w:p>
    <w:p>
      <w:pPr>
        <w:spacing w:line="500" w:lineRule="exact"/>
        <w:rPr>
          <w:rFonts w:hint="eastAsia" w:ascii="仿宋" w:hAnsi="仿宋" w:eastAsia="仿宋" w:cs="仿宋"/>
          <w:color w:val="auto"/>
          <w:sz w:val="24"/>
          <w:szCs w:val="24"/>
        </w:rPr>
      </w:pPr>
    </w:p>
    <w:p>
      <w:pPr>
        <w:spacing w:line="500" w:lineRule="exact"/>
        <w:rPr>
          <w:rFonts w:hint="eastAsia" w:ascii="仿宋" w:hAnsi="仿宋" w:eastAsia="仿宋" w:cs="仿宋"/>
          <w:color w:val="auto"/>
          <w:sz w:val="24"/>
          <w:szCs w:val="24"/>
        </w:rPr>
      </w:pPr>
    </w:p>
    <w:p>
      <w:pPr>
        <w:snapToGrid w:val="0"/>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                                            年     月     日</w:t>
      </w:r>
    </w:p>
    <w:p>
      <w:pPr>
        <w:spacing w:line="500" w:lineRule="exact"/>
        <w:ind w:firstLine="482" w:firstLineChars="200"/>
        <w:rPr>
          <w:rFonts w:hint="eastAsia" w:ascii="仿宋" w:hAnsi="仿宋" w:eastAsia="仿宋" w:cs="仿宋"/>
          <w:b/>
          <w:color w:val="auto"/>
          <w:sz w:val="24"/>
          <w:szCs w:val="24"/>
        </w:rPr>
      </w:pPr>
      <w:bookmarkStart w:id="1" w:name="_Toc322965783"/>
      <w:bookmarkStart w:id="2" w:name="_Toc313883490"/>
      <w:bookmarkStart w:id="3" w:name="_Toc316479515"/>
      <w:bookmarkStart w:id="4" w:name="_Toc340223171"/>
    </w:p>
    <w:p>
      <w:pPr>
        <w:spacing w:line="500" w:lineRule="exact"/>
        <w:ind w:firstLine="482" w:firstLineChars="200"/>
        <w:rPr>
          <w:rFonts w:hint="eastAsia" w:ascii="仿宋" w:hAnsi="仿宋" w:eastAsia="仿宋" w:cs="仿宋"/>
          <w:b/>
          <w:color w:val="auto"/>
          <w:sz w:val="24"/>
          <w:szCs w:val="24"/>
        </w:rPr>
      </w:pPr>
    </w:p>
    <w:bookmarkEnd w:id="1"/>
    <w:bookmarkEnd w:id="2"/>
    <w:bookmarkEnd w:id="3"/>
    <w:bookmarkEnd w:id="4"/>
    <w:p>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br w:type="page"/>
      </w:r>
    </w:p>
    <w:p>
      <w:pPr>
        <w:widowControl/>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2、法定代表人身份证明书（格式）</w:t>
      </w:r>
    </w:p>
    <w:p>
      <w:pPr>
        <w:tabs>
          <w:tab w:val="left" w:pos="6300"/>
        </w:tabs>
        <w:snapToGrid w:val="0"/>
        <w:spacing w:line="500" w:lineRule="exact"/>
        <w:ind w:firstLine="570"/>
        <w:rPr>
          <w:rFonts w:hint="eastAsia" w:ascii="仿宋" w:hAnsi="仿宋" w:eastAsia="仿宋" w:cs="仿宋"/>
          <w:color w:val="auto"/>
          <w:sz w:val="24"/>
          <w:szCs w:val="24"/>
        </w:rPr>
      </w:pPr>
    </w:p>
    <w:p>
      <w:pPr>
        <w:tabs>
          <w:tab w:val="left" w:pos="6300"/>
        </w:tabs>
        <w:snapToGrid w:val="0"/>
        <w:spacing w:line="500" w:lineRule="exact"/>
        <w:ind w:firstLine="570"/>
        <w:rPr>
          <w:rFonts w:hint="eastAsia" w:ascii="仿宋" w:hAnsi="仿宋" w:eastAsia="仿宋" w:cs="仿宋"/>
          <w:color w:val="auto"/>
          <w:sz w:val="24"/>
          <w:szCs w:val="24"/>
        </w:rPr>
      </w:pPr>
      <w:r>
        <w:rPr>
          <w:rFonts w:hint="eastAsia" w:ascii="仿宋" w:hAnsi="仿宋" w:eastAsia="仿宋" w:cs="仿宋"/>
          <w:color w:val="auto"/>
          <w:sz w:val="24"/>
          <w:szCs w:val="24"/>
        </w:rPr>
        <w:t>采购项目名称：</w:t>
      </w:r>
      <w:r>
        <w:rPr>
          <w:rFonts w:hint="eastAsia" w:ascii="仿宋" w:hAnsi="仿宋" w:eastAsia="仿宋" w:cs="仿宋"/>
          <w:color w:val="auto"/>
          <w:sz w:val="24"/>
          <w:szCs w:val="24"/>
          <w:u w:val="single"/>
        </w:rPr>
        <w:t xml:space="preserve">                                                </w:t>
      </w:r>
    </w:p>
    <w:p>
      <w:pPr>
        <w:tabs>
          <w:tab w:val="left" w:pos="6300"/>
        </w:tabs>
        <w:snapToGrid w:val="0"/>
        <w:spacing w:line="500" w:lineRule="exact"/>
        <w:ind w:firstLine="570"/>
        <w:rPr>
          <w:rFonts w:hint="eastAsia" w:ascii="仿宋" w:hAnsi="仿宋" w:eastAsia="仿宋" w:cs="仿宋"/>
          <w:color w:val="auto"/>
          <w:sz w:val="24"/>
          <w:szCs w:val="24"/>
        </w:rPr>
      </w:pPr>
    </w:p>
    <w:p>
      <w:pPr>
        <w:tabs>
          <w:tab w:val="left" w:pos="6300"/>
        </w:tabs>
        <w:snapToGrid w:val="0"/>
        <w:spacing w:line="500" w:lineRule="exact"/>
        <w:ind w:firstLine="570"/>
        <w:rPr>
          <w:rFonts w:hint="eastAsia" w:ascii="仿宋" w:hAnsi="仿宋" w:eastAsia="仿宋" w:cs="仿宋"/>
          <w:color w:val="auto"/>
          <w:sz w:val="24"/>
          <w:szCs w:val="24"/>
        </w:rPr>
      </w:pPr>
      <w:r>
        <w:rPr>
          <w:rFonts w:hint="eastAsia" w:ascii="仿宋" w:hAnsi="仿宋" w:eastAsia="仿宋" w:cs="仿宋"/>
          <w:color w:val="auto"/>
          <w:sz w:val="24"/>
          <w:szCs w:val="24"/>
        </w:rPr>
        <w:t>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（招标单位名称）：</w:t>
      </w:r>
    </w:p>
    <w:p>
      <w:pPr>
        <w:tabs>
          <w:tab w:val="left" w:pos="6300"/>
        </w:tabs>
        <w:snapToGrid w:val="0"/>
        <w:spacing w:line="500" w:lineRule="exact"/>
        <w:ind w:firstLine="570"/>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（法定代表人姓名）在</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（投标人名称）任</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（职务名称）职务，是（投标人名称）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的法定代表人。</w:t>
      </w:r>
    </w:p>
    <w:p>
      <w:pPr>
        <w:tabs>
          <w:tab w:val="left" w:pos="6300"/>
        </w:tabs>
        <w:snapToGrid w:val="0"/>
        <w:spacing w:line="500" w:lineRule="exact"/>
        <w:ind w:firstLine="570"/>
        <w:rPr>
          <w:rFonts w:hint="eastAsia" w:ascii="仿宋" w:hAnsi="仿宋" w:eastAsia="仿宋" w:cs="仿宋"/>
          <w:color w:val="auto"/>
          <w:sz w:val="24"/>
          <w:szCs w:val="24"/>
        </w:rPr>
      </w:pPr>
    </w:p>
    <w:p>
      <w:pPr>
        <w:tabs>
          <w:tab w:val="left" w:pos="6300"/>
        </w:tabs>
        <w:snapToGrid w:val="0"/>
        <w:spacing w:line="500" w:lineRule="exact"/>
        <w:ind w:firstLine="570"/>
        <w:rPr>
          <w:rFonts w:hint="eastAsia" w:ascii="仿宋" w:hAnsi="仿宋" w:eastAsia="仿宋" w:cs="仿宋"/>
          <w:color w:val="auto"/>
          <w:sz w:val="24"/>
          <w:szCs w:val="24"/>
        </w:rPr>
      </w:pPr>
      <w:r>
        <w:rPr>
          <w:rFonts w:hint="eastAsia" w:ascii="仿宋" w:hAnsi="仿宋" w:eastAsia="仿宋" w:cs="仿宋"/>
          <w:color w:val="auto"/>
          <w:sz w:val="24"/>
          <w:szCs w:val="24"/>
        </w:rPr>
        <w:t>特此证明。</w:t>
      </w:r>
    </w:p>
    <w:p>
      <w:pPr>
        <w:tabs>
          <w:tab w:val="left" w:pos="6300"/>
        </w:tabs>
        <w:snapToGrid w:val="0"/>
        <w:spacing w:line="500" w:lineRule="exact"/>
        <w:ind w:firstLine="570"/>
        <w:rPr>
          <w:rFonts w:hint="eastAsia" w:ascii="仿宋" w:hAnsi="仿宋" w:eastAsia="仿宋" w:cs="仿宋"/>
          <w:color w:val="auto"/>
          <w:sz w:val="24"/>
          <w:szCs w:val="24"/>
        </w:rPr>
      </w:pPr>
    </w:p>
    <w:p>
      <w:pPr>
        <w:tabs>
          <w:tab w:val="left" w:pos="6300"/>
        </w:tabs>
        <w:snapToGrid w:val="0"/>
        <w:spacing w:line="500" w:lineRule="exact"/>
        <w:ind w:firstLine="570"/>
        <w:rPr>
          <w:rFonts w:hint="eastAsia" w:ascii="仿宋" w:hAnsi="仿宋" w:eastAsia="仿宋" w:cs="仿宋"/>
          <w:color w:val="auto"/>
          <w:sz w:val="24"/>
          <w:szCs w:val="24"/>
        </w:rPr>
      </w:pPr>
    </w:p>
    <w:p>
      <w:pPr>
        <w:tabs>
          <w:tab w:val="left" w:pos="6300"/>
        </w:tabs>
        <w:snapToGrid w:val="0"/>
        <w:spacing w:line="500" w:lineRule="exact"/>
        <w:ind w:firstLine="570"/>
        <w:rPr>
          <w:rFonts w:hint="eastAsia" w:ascii="仿宋" w:hAnsi="仿宋" w:eastAsia="仿宋" w:cs="仿宋"/>
          <w:color w:val="auto"/>
          <w:sz w:val="24"/>
          <w:szCs w:val="24"/>
        </w:rPr>
      </w:pPr>
    </w:p>
    <w:p>
      <w:pPr>
        <w:tabs>
          <w:tab w:val="left" w:pos="6300"/>
        </w:tabs>
        <w:snapToGrid w:val="0"/>
        <w:spacing w:line="500" w:lineRule="exact"/>
        <w:ind w:firstLine="570"/>
        <w:rPr>
          <w:rFonts w:hint="eastAsia" w:ascii="仿宋" w:hAnsi="仿宋" w:eastAsia="仿宋" w:cs="仿宋"/>
          <w:color w:val="auto"/>
          <w:sz w:val="24"/>
          <w:szCs w:val="24"/>
        </w:rPr>
      </w:pPr>
      <w:r>
        <w:rPr>
          <w:rFonts w:hint="eastAsia" w:ascii="仿宋" w:hAnsi="仿宋" w:eastAsia="仿宋" w:cs="仿宋"/>
          <w:color w:val="auto"/>
          <w:sz w:val="24"/>
          <w:szCs w:val="24"/>
        </w:rPr>
        <w:t xml:space="preserve">                                             （投标人公章）</w:t>
      </w:r>
    </w:p>
    <w:p>
      <w:pPr>
        <w:tabs>
          <w:tab w:val="left" w:pos="6300"/>
        </w:tabs>
        <w:snapToGrid w:val="0"/>
        <w:spacing w:line="500" w:lineRule="exact"/>
        <w:ind w:firstLine="570"/>
        <w:rPr>
          <w:rFonts w:hint="eastAsia" w:ascii="仿宋" w:hAnsi="仿宋" w:eastAsia="仿宋" w:cs="仿宋"/>
          <w:color w:val="auto"/>
          <w:sz w:val="24"/>
          <w:szCs w:val="24"/>
        </w:rPr>
      </w:pPr>
    </w:p>
    <w:p>
      <w:pPr>
        <w:tabs>
          <w:tab w:val="left" w:pos="6300"/>
        </w:tabs>
        <w:snapToGrid w:val="0"/>
        <w:spacing w:line="500" w:lineRule="exact"/>
        <w:ind w:firstLine="570"/>
        <w:rPr>
          <w:rFonts w:hint="eastAsia" w:ascii="仿宋" w:hAnsi="仿宋" w:eastAsia="仿宋" w:cs="仿宋"/>
          <w:color w:val="auto"/>
          <w:sz w:val="24"/>
          <w:szCs w:val="24"/>
        </w:rPr>
      </w:pPr>
      <w:r>
        <w:rPr>
          <w:rFonts w:hint="eastAsia" w:ascii="仿宋" w:hAnsi="仿宋" w:eastAsia="仿宋" w:cs="仿宋"/>
          <w:color w:val="auto"/>
          <w:sz w:val="24"/>
          <w:szCs w:val="24"/>
        </w:rPr>
        <w:t xml:space="preserve">                                             年   月   日</w:t>
      </w:r>
    </w:p>
    <w:p>
      <w:pPr>
        <w:tabs>
          <w:tab w:val="left" w:pos="6300"/>
        </w:tabs>
        <w:snapToGrid w:val="0"/>
        <w:spacing w:line="500" w:lineRule="exact"/>
        <w:ind w:firstLine="570"/>
        <w:rPr>
          <w:rFonts w:hint="eastAsia" w:ascii="仿宋" w:hAnsi="仿宋" w:eastAsia="仿宋" w:cs="仿宋"/>
          <w:color w:val="auto"/>
          <w:sz w:val="24"/>
          <w:szCs w:val="24"/>
        </w:rPr>
      </w:pPr>
    </w:p>
    <w:p>
      <w:pPr>
        <w:tabs>
          <w:tab w:val="left" w:pos="6300"/>
        </w:tabs>
        <w:snapToGrid w:val="0"/>
        <w:spacing w:line="500" w:lineRule="exact"/>
        <w:ind w:firstLine="570"/>
        <w:rPr>
          <w:rFonts w:hint="eastAsia" w:ascii="仿宋" w:hAnsi="仿宋" w:eastAsia="仿宋" w:cs="仿宋"/>
          <w:color w:val="auto"/>
          <w:sz w:val="24"/>
          <w:szCs w:val="24"/>
        </w:rPr>
      </w:pPr>
      <w:r>
        <w:rPr>
          <w:rFonts w:hint="eastAsia" w:ascii="仿宋" w:hAnsi="仿宋" w:eastAsia="仿宋" w:cs="仿宋"/>
          <w:color w:val="auto"/>
          <w:sz w:val="24"/>
          <w:szCs w:val="24"/>
        </w:rPr>
        <w:t>（附：法定代表人身份证复印件）</w:t>
      </w:r>
    </w:p>
    <w:p>
      <w:pPr>
        <w:tabs>
          <w:tab w:val="left" w:pos="6300"/>
        </w:tabs>
        <w:snapToGrid w:val="0"/>
        <w:spacing w:line="500" w:lineRule="exact"/>
        <w:ind w:firstLine="570"/>
        <w:rPr>
          <w:rFonts w:hint="eastAsia" w:ascii="仿宋" w:hAnsi="仿宋" w:eastAsia="仿宋" w:cs="仿宋"/>
          <w:color w:val="auto"/>
          <w:sz w:val="24"/>
          <w:szCs w:val="24"/>
        </w:rPr>
      </w:pPr>
    </w:p>
    <w:p>
      <w:pPr>
        <w:tabs>
          <w:tab w:val="left" w:pos="6300"/>
        </w:tabs>
        <w:snapToGrid w:val="0"/>
        <w:spacing w:line="500" w:lineRule="exact"/>
        <w:ind w:firstLine="570"/>
        <w:rPr>
          <w:rFonts w:hint="eastAsia" w:ascii="仿宋" w:hAnsi="仿宋" w:eastAsia="仿宋" w:cs="仿宋"/>
          <w:color w:val="auto"/>
          <w:sz w:val="24"/>
          <w:szCs w:val="24"/>
        </w:rPr>
      </w:pPr>
    </w:p>
    <w:p>
      <w:pPr>
        <w:tabs>
          <w:tab w:val="left" w:pos="6300"/>
        </w:tabs>
        <w:snapToGrid w:val="0"/>
        <w:spacing w:line="500" w:lineRule="exact"/>
        <w:ind w:firstLine="570"/>
        <w:rPr>
          <w:rFonts w:hint="eastAsia" w:ascii="仿宋" w:hAnsi="仿宋" w:eastAsia="仿宋" w:cs="仿宋"/>
          <w:color w:val="auto"/>
          <w:sz w:val="24"/>
          <w:szCs w:val="24"/>
        </w:rPr>
      </w:pPr>
    </w:p>
    <w:p>
      <w:pPr>
        <w:tabs>
          <w:tab w:val="left" w:pos="6300"/>
        </w:tabs>
        <w:snapToGrid w:val="0"/>
        <w:spacing w:line="500" w:lineRule="exact"/>
        <w:ind w:firstLine="570"/>
        <w:rPr>
          <w:rFonts w:hint="eastAsia" w:ascii="仿宋" w:hAnsi="仿宋" w:eastAsia="仿宋" w:cs="仿宋"/>
          <w:color w:val="auto"/>
          <w:sz w:val="24"/>
          <w:szCs w:val="24"/>
        </w:rPr>
      </w:pPr>
    </w:p>
    <w:p>
      <w:pPr>
        <w:tabs>
          <w:tab w:val="left" w:pos="6300"/>
        </w:tabs>
        <w:snapToGrid w:val="0"/>
        <w:spacing w:line="500" w:lineRule="exact"/>
        <w:ind w:firstLine="570"/>
        <w:rPr>
          <w:rFonts w:hint="eastAsia" w:ascii="仿宋" w:hAnsi="仿宋" w:eastAsia="仿宋" w:cs="仿宋"/>
          <w:color w:val="auto"/>
          <w:sz w:val="24"/>
          <w:szCs w:val="24"/>
        </w:rPr>
      </w:pPr>
    </w:p>
    <w:p>
      <w:pPr>
        <w:tabs>
          <w:tab w:val="left" w:pos="6300"/>
        </w:tabs>
        <w:snapToGrid w:val="0"/>
        <w:spacing w:line="500" w:lineRule="exact"/>
        <w:ind w:firstLine="570"/>
        <w:rPr>
          <w:rFonts w:hint="eastAsia" w:ascii="仿宋" w:hAnsi="仿宋" w:eastAsia="仿宋" w:cs="仿宋"/>
          <w:color w:val="auto"/>
          <w:sz w:val="24"/>
          <w:szCs w:val="24"/>
        </w:rPr>
      </w:pPr>
    </w:p>
    <w:p>
      <w:pPr>
        <w:tabs>
          <w:tab w:val="left" w:pos="6300"/>
        </w:tabs>
        <w:snapToGrid w:val="0"/>
        <w:spacing w:line="500" w:lineRule="exact"/>
        <w:ind w:firstLine="570"/>
        <w:rPr>
          <w:rFonts w:hint="eastAsia" w:ascii="仿宋" w:hAnsi="仿宋" w:eastAsia="仿宋" w:cs="仿宋"/>
          <w:color w:val="auto"/>
          <w:sz w:val="24"/>
          <w:szCs w:val="24"/>
        </w:rPr>
      </w:pPr>
      <w:r>
        <w:rPr>
          <w:rFonts w:hint="eastAsia" w:ascii="仿宋" w:hAnsi="仿宋" w:eastAsia="仿宋" w:cs="仿宋"/>
          <w:color w:val="auto"/>
          <w:sz w:val="24"/>
          <w:szCs w:val="24"/>
        </w:rPr>
        <w:br w:type="column"/>
      </w:r>
      <w:r>
        <w:rPr>
          <w:rFonts w:hint="eastAsia" w:ascii="仿宋" w:hAnsi="仿宋" w:eastAsia="仿宋" w:cs="仿宋"/>
          <w:color w:val="auto"/>
          <w:sz w:val="24"/>
          <w:szCs w:val="24"/>
        </w:rPr>
        <w:t>3、法定代表人授权委托书（格式）</w:t>
      </w:r>
    </w:p>
    <w:p>
      <w:pPr>
        <w:tabs>
          <w:tab w:val="left" w:pos="6300"/>
        </w:tabs>
        <w:snapToGrid w:val="0"/>
        <w:spacing w:line="500" w:lineRule="exact"/>
        <w:ind w:firstLine="570"/>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pPr>
        <w:tabs>
          <w:tab w:val="left" w:pos="6300"/>
        </w:tabs>
        <w:snapToGrid w:val="0"/>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采购项目名称：</w:t>
      </w:r>
      <w:r>
        <w:rPr>
          <w:rFonts w:hint="eastAsia" w:ascii="仿宋" w:hAnsi="仿宋" w:eastAsia="仿宋" w:cs="仿宋"/>
          <w:color w:val="auto"/>
          <w:sz w:val="24"/>
          <w:szCs w:val="24"/>
          <w:u w:val="single"/>
        </w:rPr>
        <w:t xml:space="preserve">                                                </w:t>
      </w:r>
    </w:p>
    <w:p>
      <w:pPr>
        <w:tabs>
          <w:tab w:val="left" w:pos="6300"/>
        </w:tabs>
        <w:snapToGrid w:val="0"/>
        <w:spacing w:line="500" w:lineRule="exact"/>
        <w:ind w:firstLine="570"/>
        <w:rPr>
          <w:rFonts w:hint="eastAsia" w:ascii="仿宋" w:hAnsi="仿宋" w:eastAsia="仿宋" w:cs="仿宋"/>
          <w:color w:val="auto"/>
          <w:sz w:val="24"/>
          <w:szCs w:val="24"/>
        </w:rPr>
      </w:pPr>
    </w:p>
    <w:p>
      <w:pPr>
        <w:tabs>
          <w:tab w:val="left" w:pos="6300"/>
        </w:tabs>
        <w:snapToGrid w:val="0"/>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（招标单位名称）：</w:t>
      </w:r>
    </w:p>
    <w:p>
      <w:pPr>
        <w:tabs>
          <w:tab w:val="left" w:pos="6300"/>
        </w:tabs>
        <w:snapToGrid w:val="0"/>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（投标人法定代表人名称）是</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（投标人名称）的法定代表人，特授权</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我单位对被授权人的签名负全部责任。</w:t>
      </w:r>
    </w:p>
    <w:p>
      <w:pPr>
        <w:tabs>
          <w:tab w:val="left" w:pos="6300"/>
        </w:tabs>
        <w:snapToGrid w:val="0"/>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hint="eastAsia" w:ascii="仿宋" w:hAnsi="仿宋" w:eastAsia="仿宋" w:cs="仿宋"/>
          <w:color w:val="auto"/>
          <w:sz w:val="24"/>
          <w:szCs w:val="24"/>
        </w:rPr>
      </w:pPr>
    </w:p>
    <w:p>
      <w:pPr>
        <w:tabs>
          <w:tab w:val="left" w:pos="6300"/>
        </w:tabs>
        <w:snapToGrid w:val="0"/>
        <w:spacing w:line="500" w:lineRule="exact"/>
        <w:ind w:firstLine="570"/>
        <w:rPr>
          <w:rFonts w:hint="eastAsia" w:ascii="仿宋" w:hAnsi="仿宋" w:eastAsia="仿宋" w:cs="仿宋"/>
          <w:color w:val="auto"/>
          <w:sz w:val="24"/>
          <w:szCs w:val="24"/>
        </w:rPr>
      </w:pPr>
    </w:p>
    <w:p>
      <w:pPr>
        <w:tabs>
          <w:tab w:val="left" w:pos="6300"/>
        </w:tabs>
        <w:snapToGrid w:val="0"/>
        <w:spacing w:line="500" w:lineRule="exact"/>
        <w:ind w:firstLine="570"/>
        <w:rPr>
          <w:rFonts w:hint="eastAsia" w:ascii="仿宋" w:hAnsi="仿宋" w:eastAsia="仿宋" w:cs="仿宋"/>
          <w:color w:val="auto"/>
          <w:sz w:val="24"/>
          <w:szCs w:val="24"/>
        </w:rPr>
      </w:pPr>
      <w:r>
        <w:rPr>
          <w:rFonts w:hint="eastAsia" w:ascii="仿宋" w:hAnsi="仿宋" w:eastAsia="仿宋" w:cs="仿宋"/>
          <w:color w:val="auto"/>
          <w:sz w:val="24"/>
          <w:szCs w:val="24"/>
        </w:rPr>
        <w:t>被授权人签名：               投标人法定代表人签名：</w:t>
      </w:r>
    </w:p>
    <w:p>
      <w:pPr>
        <w:tabs>
          <w:tab w:val="left" w:pos="6300"/>
        </w:tabs>
        <w:snapToGrid w:val="0"/>
        <w:spacing w:line="500" w:lineRule="exact"/>
        <w:ind w:firstLine="570"/>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pPr>
        <w:tabs>
          <w:tab w:val="left" w:pos="6300"/>
        </w:tabs>
        <w:snapToGrid w:val="0"/>
        <w:spacing w:line="500" w:lineRule="exact"/>
        <w:ind w:firstLine="570"/>
        <w:rPr>
          <w:rFonts w:hint="eastAsia" w:ascii="仿宋" w:hAnsi="仿宋" w:eastAsia="仿宋" w:cs="仿宋"/>
          <w:color w:val="auto"/>
          <w:sz w:val="24"/>
          <w:szCs w:val="24"/>
        </w:rPr>
      </w:pPr>
    </w:p>
    <w:p>
      <w:pPr>
        <w:tabs>
          <w:tab w:val="left" w:pos="6300"/>
        </w:tabs>
        <w:snapToGrid w:val="0"/>
        <w:spacing w:line="500" w:lineRule="exact"/>
        <w:ind w:firstLine="570"/>
        <w:rPr>
          <w:rFonts w:hint="eastAsia" w:ascii="仿宋" w:hAnsi="仿宋" w:eastAsia="仿宋" w:cs="仿宋"/>
          <w:color w:val="auto"/>
          <w:sz w:val="24"/>
          <w:szCs w:val="24"/>
        </w:rPr>
      </w:pPr>
      <w:r>
        <w:rPr>
          <w:rFonts w:hint="eastAsia" w:ascii="仿宋" w:hAnsi="仿宋" w:eastAsia="仿宋" w:cs="仿宋"/>
          <w:color w:val="auto"/>
          <w:sz w:val="24"/>
          <w:szCs w:val="24"/>
        </w:rPr>
        <w:t>（附：被授权人身份证复印件）</w:t>
      </w:r>
    </w:p>
    <w:p>
      <w:pPr>
        <w:tabs>
          <w:tab w:val="left" w:pos="6300"/>
        </w:tabs>
        <w:snapToGrid w:val="0"/>
        <w:spacing w:line="500" w:lineRule="exact"/>
        <w:ind w:firstLine="570"/>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pPr>
        <w:tabs>
          <w:tab w:val="left" w:pos="6300"/>
        </w:tabs>
        <w:snapToGrid w:val="0"/>
        <w:spacing w:line="500" w:lineRule="exact"/>
        <w:ind w:firstLine="570"/>
        <w:rPr>
          <w:rFonts w:hint="eastAsia" w:ascii="仿宋" w:hAnsi="仿宋" w:eastAsia="仿宋" w:cs="仿宋"/>
          <w:color w:val="auto"/>
          <w:sz w:val="24"/>
          <w:szCs w:val="24"/>
        </w:rPr>
      </w:pPr>
    </w:p>
    <w:p>
      <w:pPr>
        <w:tabs>
          <w:tab w:val="left" w:pos="6300"/>
        </w:tabs>
        <w:snapToGrid w:val="0"/>
        <w:spacing w:line="500" w:lineRule="exact"/>
        <w:ind w:firstLine="570"/>
        <w:rPr>
          <w:rFonts w:hint="eastAsia" w:ascii="仿宋" w:hAnsi="仿宋" w:eastAsia="仿宋" w:cs="仿宋"/>
          <w:color w:val="auto"/>
          <w:sz w:val="24"/>
          <w:szCs w:val="24"/>
        </w:rPr>
      </w:pPr>
    </w:p>
    <w:p>
      <w:pPr>
        <w:tabs>
          <w:tab w:val="left" w:pos="6300"/>
        </w:tabs>
        <w:snapToGrid w:val="0"/>
        <w:spacing w:line="500" w:lineRule="exact"/>
        <w:ind w:right="480" w:firstLine="570"/>
        <w:jc w:val="right"/>
        <w:rPr>
          <w:rFonts w:hint="eastAsia" w:ascii="仿宋" w:hAnsi="仿宋" w:eastAsia="仿宋" w:cs="仿宋"/>
          <w:color w:val="auto"/>
          <w:sz w:val="24"/>
          <w:szCs w:val="24"/>
        </w:rPr>
      </w:pPr>
      <w:r>
        <w:rPr>
          <w:rFonts w:hint="eastAsia" w:ascii="仿宋" w:hAnsi="仿宋" w:eastAsia="仿宋" w:cs="仿宋"/>
          <w:color w:val="auto"/>
          <w:sz w:val="24"/>
          <w:szCs w:val="24"/>
        </w:rPr>
        <w:t>（投标人公章）</w:t>
      </w:r>
    </w:p>
    <w:p>
      <w:pPr>
        <w:tabs>
          <w:tab w:val="left" w:pos="6300"/>
        </w:tabs>
        <w:snapToGrid w:val="0"/>
        <w:spacing w:line="500" w:lineRule="exact"/>
        <w:ind w:right="480" w:firstLine="570"/>
        <w:jc w:val="right"/>
        <w:rPr>
          <w:rFonts w:hint="eastAsia" w:ascii="仿宋" w:hAnsi="仿宋" w:eastAsia="仿宋" w:cs="仿宋"/>
          <w:color w:val="auto"/>
          <w:sz w:val="24"/>
          <w:szCs w:val="24"/>
        </w:rPr>
      </w:pPr>
      <w:r>
        <w:rPr>
          <w:rFonts w:hint="eastAsia" w:ascii="仿宋" w:hAnsi="仿宋" w:eastAsia="仿宋" w:cs="仿宋"/>
          <w:color w:val="auto"/>
          <w:sz w:val="24"/>
          <w:szCs w:val="24"/>
        </w:rPr>
        <w:t>年   月   日</w:t>
      </w:r>
    </w:p>
    <w:p>
      <w:pPr>
        <w:tabs>
          <w:tab w:val="left" w:pos="6300"/>
        </w:tabs>
        <w:snapToGrid w:val="0"/>
        <w:spacing w:line="500" w:lineRule="exact"/>
        <w:ind w:firstLine="570"/>
        <w:rPr>
          <w:rFonts w:hint="eastAsia" w:ascii="仿宋" w:hAnsi="仿宋" w:eastAsia="仿宋" w:cs="仿宋"/>
          <w:color w:val="auto"/>
          <w:sz w:val="24"/>
          <w:szCs w:val="24"/>
        </w:rPr>
      </w:pPr>
      <w:r>
        <w:rPr>
          <w:rFonts w:hint="eastAsia" w:ascii="仿宋" w:hAnsi="仿宋" w:eastAsia="仿宋" w:cs="仿宋"/>
          <w:color w:val="auto"/>
          <w:sz w:val="24"/>
          <w:szCs w:val="24"/>
        </w:rPr>
        <w:br w:type="column"/>
      </w:r>
      <w:r>
        <w:rPr>
          <w:rFonts w:hint="eastAsia" w:ascii="仿宋" w:hAnsi="仿宋" w:eastAsia="仿宋" w:cs="仿宋"/>
          <w:color w:val="auto"/>
          <w:sz w:val="24"/>
          <w:szCs w:val="24"/>
        </w:rPr>
        <w:t>4、诚信声明（格式）</w:t>
      </w:r>
    </w:p>
    <w:p>
      <w:pPr>
        <w:tabs>
          <w:tab w:val="left" w:pos="6300"/>
        </w:tabs>
        <w:snapToGrid w:val="0"/>
        <w:spacing w:line="500" w:lineRule="exact"/>
        <w:ind w:firstLine="570"/>
        <w:rPr>
          <w:rFonts w:hint="eastAsia" w:ascii="仿宋" w:hAnsi="仿宋" w:eastAsia="仿宋" w:cs="仿宋"/>
          <w:color w:val="auto"/>
          <w:sz w:val="24"/>
          <w:szCs w:val="24"/>
        </w:rPr>
      </w:pPr>
    </w:p>
    <w:p>
      <w:pPr>
        <w:tabs>
          <w:tab w:val="left" w:pos="6300"/>
        </w:tabs>
        <w:snapToGrid w:val="0"/>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采购项目名称：</w:t>
      </w:r>
      <w:r>
        <w:rPr>
          <w:rFonts w:hint="eastAsia" w:ascii="仿宋" w:hAnsi="仿宋" w:eastAsia="仿宋" w:cs="仿宋"/>
          <w:color w:val="auto"/>
          <w:sz w:val="24"/>
          <w:szCs w:val="24"/>
          <w:u w:val="single"/>
        </w:rPr>
        <w:t xml:space="preserve">                                                </w:t>
      </w:r>
    </w:p>
    <w:p>
      <w:pPr>
        <w:tabs>
          <w:tab w:val="left" w:pos="6300"/>
        </w:tabs>
        <w:snapToGrid w:val="0"/>
        <w:spacing w:line="500" w:lineRule="exact"/>
        <w:ind w:firstLine="570"/>
        <w:rPr>
          <w:rFonts w:hint="eastAsia" w:ascii="仿宋" w:hAnsi="仿宋" w:eastAsia="仿宋" w:cs="仿宋"/>
          <w:color w:val="auto"/>
          <w:sz w:val="24"/>
          <w:szCs w:val="24"/>
        </w:rPr>
      </w:pPr>
    </w:p>
    <w:p>
      <w:pPr>
        <w:tabs>
          <w:tab w:val="left" w:pos="6300"/>
        </w:tabs>
        <w:snapToGrid w:val="0"/>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（招标单位名称）：</w:t>
      </w:r>
    </w:p>
    <w:p>
      <w:pPr>
        <w:tabs>
          <w:tab w:val="left" w:pos="6300"/>
        </w:tabs>
        <w:snapToGrid w:val="0"/>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投标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特此声明。</w:t>
      </w:r>
    </w:p>
    <w:p>
      <w:pPr>
        <w:tabs>
          <w:tab w:val="left" w:pos="6300"/>
        </w:tabs>
        <w:snapToGrid w:val="0"/>
        <w:spacing w:line="500" w:lineRule="exact"/>
        <w:ind w:firstLine="570"/>
        <w:rPr>
          <w:rFonts w:hint="eastAsia" w:ascii="仿宋" w:hAnsi="仿宋" w:eastAsia="仿宋" w:cs="仿宋"/>
          <w:color w:val="auto"/>
          <w:sz w:val="24"/>
          <w:szCs w:val="24"/>
        </w:rPr>
      </w:pPr>
    </w:p>
    <w:p>
      <w:pPr>
        <w:tabs>
          <w:tab w:val="left" w:pos="6300"/>
        </w:tabs>
        <w:snapToGrid w:val="0"/>
        <w:spacing w:line="500" w:lineRule="exact"/>
        <w:ind w:firstLine="570"/>
        <w:rPr>
          <w:rFonts w:hint="eastAsia" w:ascii="仿宋" w:hAnsi="仿宋" w:eastAsia="仿宋" w:cs="仿宋"/>
          <w:color w:val="auto"/>
          <w:sz w:val="24"/>
          <w:szCs w:val="24"/>
        </w:rPr>
      </w:pPr>
    </w:p>
    <w:p>
      <w:pPr>
        <w:tabs>
          <w:tab w:val="left" w:pos="6300"/>
        </w:tabs>
        <w:snapToGrid w:val="0"/>
        <w:spacing w:line="500" w:lineRule="exact"/>
        <w:ind w:firstLine="570"/>
        <w:rPr>
          <w:rFonts w:hint="eastAsia" w:ascii="仿宋" w:hAnsi="仿宋" w:eastAsia="仿宋" w:cs="仿宋"/>
          <w:color w:val="auto"/>
          <w:sz w:val="24"/>
          <w:szCs w:val="24"/>
        </w:rPr>
      </w:pPr>
    </w:p>
    <w:p>
      <w:pPr>
        <w:tabs>
          <w:tab w:val="left" w:pos="6300"/>
        </w:tabs>
        <w:snapToGrid w:val="0"/>
        <w:spacing w:line="500" w:lineRule="exact"/>
        <w:ind w:right="424" w:firstLine="570"/>
        <w:jc w:val="right"/>
        <w:rPr>
          <w:rFonts w:hint="eastAsia" w:ascii="仿宋" w:hAnsi="仿宋" w:eastAsia="仿宋" w:cs="仿宋"/>
          <w:color w:val="auto"/>
          <w:sz w:val="24"/>
          <w:szCs w:val="24"/>
        </w:rPr>
      </w:pPr>
      <w:r>
        <w:rPr>
          <w:rFonts w:hint="eastAsia" w:ascii="仿宋" w:hAnsi="仿宋" w:eastAsia="仿宋" w:cs="仿宋"/>
          <w:color w:val="auto"/>
          <w:sz w:val="24"/>
          <w:szCs w:val="24"/>
        </w:rPr>
        <w:t>（投标人公章）</w:t>
      </w:r>
    </w:p>
    <w:p>
      <w:pPr>
        <w:tabs>
          <w:tab w:val="left" w:pos="6300"/>
        </w:tabs>
        <w:snapToGrid w:val="0"/>
        <w:spacing w:line="500" w:lineRule="exact"/>
        <w:ind w:right="480" w:firstLine="570"/>
        <w:jc w:val="right"/>
        <w:rPr>
          <w:rFonts w:hint="eastAsia" w:ascii="仿宋" w:hAnsi="仿宋" w:eastAsia="仿宋" w:cs="仿宋"/>
          <w:color w:val="auto"/>
          <w:sz w:val="24"/>
          <w:szCs w:val="24"/>
        </w:rPr>
      </w:pPr>
      <w:r>
        <w:rPr>
          <w:rFonts w:hint="eastAsia" w:ascii="仿宋" w:hAnsi="仿宋" w:eastAsia="仿宋" w:cs="仿宋"/>
          <w:color w:val="auto"/>
          <w:sz w:val="24"/>
          <w:szCs w:val="24"/>
        </w:rPr>
        <w:t>年   月   日</w:t>
      </w:r>
    </w:p>
    <w:p>
      <w:pPr>
        <w:tabs>
          <w:tab w:val="left" w:pos="6300"/>
        </w:tabs>
        <w:snapToGrid w:val="0"/>
        <w:spacing w:line="500" w:lineRule="exact"/>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szCs w:val="24"/>
        </w:rPr>
        <w:br w:type="page"/>
      </w:r>
    </w:p>
    <w:p>
      <w:pPr>
        <w:snapToGrid w:val="0"/>
        <w:spacing w:before="156" w:beforeLines="50"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5、投标函（格式）</w:t>
      </w:r>
    </w:p>
    <w:p>
      <w:pPr>
        <w:spacing w:line="500" w:lineRule="exact"/>
        <w:rPr>
          <w:rFonts w:hint="eastAsia" w:ascii="仿宋" w:hAnsi="仿宋" w:eastAsia="仿宋" w:cs="仿宋"/>
          <w:color w:val="auto"/>
          <w:sz w:val="24"/>
          <w:szCs w:val="24"/>
        </w:rPr>
      </w:pPr>
    </w:p>
    <w:p>
      <w:pPr>
        <w:spacing w:line="500" w:lineRule="exact"/>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采购项目名称：</w:t>
      </w:r>
      <w:r>
        <w:rPr>
          <w:rFonts w:hint="eastAsia" w:ascii="仿宋" w:hAnsi="仿宋" w:eastAsia="仿宋" w:cs="仿宋"/>
          <w:color w:val="auto"/>
          <w:sz w:val="24"/>
          <w:szCs w:val="24"/>
          <w:u w:val="single"/>
        </w:rPr>
        <w:t xml:space="preserve">                                             </w:t>
      </w:r>
    </w:p>
    <w:p>
      <w:pPr>
        <w:spacing w:line="500" w:lineRule="exact"/>
        <w:rPr>
          <w:rFonts w:hint="eastAsia" w:ascii="仿宋" w:hAnsi="仿宋" w:eastAsia="仿宋" w:cs="仿宋"/>
          <w:color w:val="auto"/>
          <w:sz w:val="24"/>
          <w:szCs w:val="24"/>
        </w:rPr>
      </w:pPr>
    </w:p>
    <w:p>
      <w:pPr>
        <w:tabs>
          <w:tab w:val="left" w:pos="6300"/>
        </w:tabs>
        <w:snapToGrid w:val="0"/>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（招标单位名称）：</w:t>
      </w:r>
    </w:p>
    <w:p>
      <w:pPr>
        <w:snapToGrid w:val="0"/>
        <w:spacing w:before="156" w:beforeLines="50"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（投标人名称）系中华人民共和国合法企业，注册地址：</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。我方就参加本次投标有关事项郑重声明如下：</w:t>
      </w:r>
    </w:p>
    <w:p>
      <w:pPr>
        <w:tabs>
          <w:tab w:val="left" w:pos="6300"/>
        </w:tabs>
        <w:snapToGrid w:val="0"/>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一、我方完全理解并接受该项目招标文件所有要求。</w:t>
      </w:r>
    </w:p>
    <w:p>
      <w:pPr>
        <w:tabs>
          <w:tab w:val="left" w:pos="6300"/>
        </w:tabs>
        <w:snapToGrid w:val="0"/>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二、我方提交的所有投标文件、资料都是准确和真实的，如有虚假或隐瞒，我方愿意承担一切法律责任。</w:t>
      </w:r>
    </w:p>
    <w:p>
      <w:pPr>
        <w:tabs>
          <w:tab w:val="left" w:pos="6300"/>
        </w:tabs>
        <w:snapToGrid w:val="0"/>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三、我方承诺按照招标文件要求，提供招标项目的技术服务。</w:t>
      </w:r>
    </w:p>
    <w:p>
      <w:pPr>
        <w:tabs>
          <w:tab w:val="left" w:pos="6300"/>
        </w:tabs>
        <w:snapToGrid w:val="0"/>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四、我方按招标文件要求提交的投标文件为：投标文件正本1份，副本1份。</w:t>
      </w:r>
    </w:p>
    <w:p>
      <w:pPr>
        <w:tabs>
          <w:tab w:val="left" w:pos="6300"/>
        </w:tabs>
        <w:snapToGrid w:val="0"/>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五、我方承诺：本次投标的投标有效期为90天。</w:t>
      </w:r>
    </w:p>
    <w:p>
      <w:pPr>
        <w:tabs>
          <w:tab w:val="left" w:pos="6300"/>
        </w:tabs>
        <w:snapToGrid w:val="0"/>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五、我方投标报价为闭口价。即在投标有效期和合同有效期内，该报价固定不变。</w:t>
      </w:r>
    </w:p>
    <w:p>
      <w:pPr>
        <w:tabs>
          <w:tab w:val="left" w:pos="6300"/>
        </w:tabs>
        <w:snapToGrid w:val="0"/>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六、如果我方成交，我方将履行招标文件中规定的各项要求以及我方投标文件的各项承诺，按《政府采购法》、《合同法》及合同约定条款承担我方责任。</w:t>
      </w:r>
    </w:p>
    <w:p>
      <w:pPr>
        <w:tabs>
          <w:tab w:val="left" w:pos="6300"/>
        </w:tabs>
        <w:snapToGrid w:val="0"/>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七、我方理解，最低报价不是成交的唯一条件。</w:t>
      </w:r>
    </w:p>
    <w:p>
      <w:pPr>
        <w:tabs>
          <w:tab w:val="left" w:pos="6300"/>
        </w:tabs>
        <w:snapToGrid w:val="0"/>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八、我方同意按有关规定及招标文件要求，缴纳足额投标保证金。</w:t>
      </w:r>
    </w:p>
    <w:p>
      <w:pPr>
        <w:tabs>
          <w:tab w:val="left" w:pos="6300"/>
        </w:tabs>
        <w:snapToGrid w:val="0"/>
        <w:spacing w:line="500" w:lineRule="exact"/>
        <w:ind w:firstLine="480" w:firstLineChars="200"/>
        <w:rPr>
          <w:rFonts w:hint="eastAsia" w:ascii="仿宋" w:hAnsi="仿宋" w:eastAsia="仿宋" w:cs="仿宋"/>
          <w:color w:val="auto"/>
          <w:sz w:val="24"/>
          <w:szCs w:val="24"/>
        </w:rPr>
      </w:pPr>
    </w:p>
    <w:p>
      <w:pPr>
        <w:tabs>
          <w:tab w:val="left" w:pos="6300"/>
        </w:tabs>
        <w:snapToGrid w:val="0"/>
        <w:spacing w:line="500" w:lineRule="exact"/>
        <w:ind w:firstLine="570"/>
        <w:rPr>
          <w:rFonts w:hint="eastAsia" w:ascii="仿宋" w:hAnsi="仿宋" w:eastAsia="仿宋" w:cs="仿宋"/>
          <w:color w:val="auto"/>
          <w:sz w:val="24"/>
          <w:szCs w:val="24"/>
        </w:rPr>
      </w:pPr>
    </w:p>
    <w:p>
      <w:pPr>
        <w:tabs>
          <w:tab w:val="left" w:pos="6300"/>
        </w:tabs>
        <w:snapToGrid w:val="0"/>
        <w:spacing w:line="500" w:lineRule="exact"/>
        <w:ind w:firstLine="5460" w:firstLineChars="2275"/>
        <w:rPr>
          <w:rFonts w:hint="eastAsia" w:ascii="仿宋" w:hAnsi="仿宋" w:eastAsia="仿宋" w:cs="仿宋"/>
          <w:color w:val="auto"/>
          <w:sz w:val="24"/>
          <w:szCs w:val="24"/>
        </w:rPr>
      </w:pPr>
      <w:r>
        <w:rPr>
          <w:rFonts w:hint="eastAsia" w:ascii="仿宋" w:hAnsi="仿宋" w:eastAsia="仿宋" w:cs="仿宋"/>
          <w:color w:val="auto"/>
          <w:sz w:val="24"/>
          <w:szCs w:val="24"/>
        </w:rPr>
        <w:t>（投标人公章）</w:t>
      </w:r>
    </w:p>
    <w:p>
      <w:pPr>
        <w:tabs>
          <w:tab w:val="left" w:pos="6300"/>
        </w:tabs>
        <w:snapToGrid w:val="0"/>
        <w:spacing w:line="500" w:lineRule="exact"/>
        <w:ind w:firstLine="570"/>
        <w:rPr>
          <w:rFonts w:hint="eastAsia" w:ascii="仿宋" w:hAnsi="仿宋" w:eastAsia="仿宋" w:cs="仿宋"/>
          <w:color w:val="auto"/>
          <w:sz w:val="24"/>
          <w:szCs w:val="24"/>
        </w:rPr>
      </w:pPr>
    </w:p>
    <w:p>
      <w:pPr>
        <w:tabs>
          <w:tab w:val="left" w:pos="6300"/>
        </w:tabs>
        <w:snapToGrid w:val="0"/>
        <w:spacing w:line="500" w:lineRule="exact"/>
        <w:ind w:firstLine="5760" w:firstLineChars="2400"/>
        <w:rPr>
          <w:rFonts w:hint="eastAsia" w:ascii="仿宋" w:hAnsi="仿宋" w:eastAsia="仿宋" w:cs="仿宋"/>
          <w:color w:val="auto"/>
          <w:sz w:val="24"/>
          <w:szCs w:val="24"/>
        </w:rPr>
      </w:pPr>
      <w:r>
        <w:rPr>
          <w:rFonts w:hint="eastAsia" w:ascii="仿宋" w:hAnsi="仿宋" w:eastAsia="仿宋" w:cs="仿宋"/>
          <w:color w:val="auto"/>
          <w:sz w:val="24"/>
          <w:szCs w:val="24"/>
        </w:rPr>
        <w:t>年    月   日</w:t>
      </w:r>
    </w:p>
    <w:p>
      <w:pPr>
        <w:tabs>
          <w:tab w:val="left" w:pos="6300"/>
        </w:tabs>
        <w:snapToGrid w:val="0"/>
        <w:spacing w:line="500" w:lineRule="exact"/>
        <w:ind w:firstLine="5760" w:firstLineChars="2400"/>
        <w:rPr>
          <w:rFonts w:hint="eastAsia" w:ascii="仿宋" w:hAnsi="仿宋" w:eastAsia="仿宋" w:cs="仿宋"/>
          <w:color w:val="auto"/>
          <w:sz w:val="24"/>
          <w:szCs w:val="24"/>
        </w:rPr>
      </w:pPr>
    </w:p>
    <w:p>
      <w:pPr>
        <w:tabs>
          <w:tab w:val="left" w:pos="6300"/>
        </w:tabs>
        <w:snapToGrid w:val="0"/>
        <w:spacing w:line="50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6、售后服务承诺（格式自拟）</w:t>
      </w:r>
    </w:p>
    <w:p>
      <w:pPr>
        <w:widowControl/>
        <w:jc w:val="center"/>
        <w:rPr>
          <w:rFonts w:hint="eastAsia" w:ascii="仿宋" w:hAnsi="仿宋" w:eastAsia="仿宋" w:cs="仿宋"/>
          <w:color w:val="auto"/>
          <w:sz w:val="24"/>
          <w:szCs w:val="24"/>
        </w:rPr>
      </w:pPr>
      <w:bookmarkStart w:id="5" w:name="_Toc161727398"/>
      <w:r>
        <w:rPr>
          <w:rFonts w:hint="eastAsia" w:ascii="仿宋" w:hAnsi="仿宋" w:eastAsia="仿宋" w:cs="仿宋"/>
          <w:color w:val="auto"/>
          <w:sz w:val="24"/>
          <w:szCs w:val="24"/>
        </w:rPr>
        <w:br w:type="page"/>
      </w:r>
      <w:bookmarkEnd w:id="5"/>
      <w:bookmarkStart w:id="6" w:name="_Toc101179065"/>
      <w:bookmarkStart w:id="7" w:name="_Toc161727400"/>
    </w:p>
    <w:bookmarkEnd w:id="6"/>
    <w:bookmarkEnd w:id="7"/>
    <w:p>
      <w:pPr>
        <w:tabs>
          <w:tab w:val="left" w:pos="6300"/>
        </w:tabs>
        <w:snapToGrid w:val="0"/>
        <w:spacing w:line="500" w:lineRule="exact"/>
        <w:jc w:val="left"/>
        <w:rPr>
          <w:rFonts w:hint="eastAsia" w:ascii="仿宋" w:hAnsi="仿宋" w:eastAsia="仿宋" w:cs="仿宋"/>
          <w:color w:val="auto"/>
          <w:sz w:val="24"/>
          <w:szCs w:val="24"/>
        </w:rPr>
      </w:pPr>
      <w:bookmarkStart w:id="8" w:name="_Toc322965786"/>
      <w:bookmarkStart w:id="9" w:name="_Toc340223174"/>
      <w:r>
        <w:rPr>
          <w:rFonts w:hint="eastAsia" w:ascii="仿宋" w:hAnsi="仿宋" w:eastAsia="仿宋" w:cs="仿宋"/>
          <w:color w:val="auto"/>
          <w:sz w:val="24"/>
          <w:szCs w:val="24"/>
        </w:rPr>
        <w:t>十一、其他说明</w:t>
      </w:r>
      <w:bookmarkEnd w:id="8"/>
      <w:bookmarkEnd w:id="9"/>
      <w:r>
        <w:rPr>
          <w:rFonts w:hint="eastAsia" w:ascii="仿宋" w:hAnsi="仿宋" w:eastAsia="仿宋" w:cs="仿宋"/>
          <w:color w:val="auto"/>
          <w:sz w:val="24"/>
          <w:szCs w:val="24"/>
        </w:rPr>
        <w:t>（格式自拟）</w:t>
      </w:r>
    </w:p>
    <w:p>
      <w:pPr>
        <w:pStyle w:val="3"/>
        <w:rPr>
          <w:rFonts w:hint="eastAsia" w:ascii="仿宋" w:hAnsi="仿宋" w:eastAsia="仿宋" w:cs="仿宋"/>
          <w:color w:val="auto"/>
          <w:sz w:val="24"/>
          <w:szCs w:val="24"/>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- 11 -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- 11 -</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0AB52D"/>
    <w:multiLevelType w:val="singleLevel"/>
    <w:tmpl w:val="E80AB52D"/>
    <w:lvl w:ilvl="0" w:tentative="0">
      <w:start w:val="1"/>
      <w:numFmt w:val="decimal"/>
      <w:suff w:val="nothing"/>
      <w:lvlText w:val="%1、"/>
      <w:lvlJc w:val="left"/>
    </w:lvl>
  </w:abstractNum>
  <w:abstractNum w:abstractNumId="1">
    <w:nsid w:val="5A25F5B4"/>
    <w:multiLevelType w:val="singleLevel"/>
    <w:tmpl w:val="5A25F5B4"/>
    <w:lvl w:ilvl="0" w:tentative="0">
      <w:start w:val="2"/>
      <w:numFmt w:val="chineseCounting"/>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F11"/>
    <w:rsid w:val="00017410"/>
    <w:rsid w:val="000B569B"/>
    <w:rsid w:val="000D1827"/>
    <w:rsid w:val="000F67C5"/>
    <w:rsid w:val="00120B82"/>
    <w:rsid w:val="00134024"/>
    <w:rsid w:val="00137F89"/>
    <w:rsid w:val="0018670F"/>
    <w:rsid w:val="001C6516"/>
    <w:rsid w:val="001F6DDB"/>
    <w:rsid w:val="00232D4F"/>
    <w:rsid w:val="003D5353"/>
    <w:rsid w:val="003D59F3"/>
    <w:rsid w:val="003F7732"/>
    <w:rsid w:val="0045020F"/>
    <w:rsid w:val="005666C3"/>
    <w:rsid w:val="00587121"/>
    <w:rsid w:val="007416B7"/>
    <w:rsid w:val="007B27E1"/>
    <w:rsid w:val="007C716D"/>
    <w:rsid w:val="007D2E58"/>
    <w:rsid w:val="0088209A"/>
    <w:rsid w:val="008D1F11"/>
    <w:rsid w:val="00A02079"/>
    <w:rsid w:val="00A23D1A"/>
    <w:rsid w:val="00B04AD1"/>
    <w:rsid w:val="00B402A6"/>
    <w:rsid w:val="00B4150D"/>
    <w:rsid w:val="00BB4272"/>
    <w:rsid w:val="00C14A2F"/>
    <w:rsid w:val="00C2642C"/>
    <w:rsid w:val="00C801DB"/>
    <w:rsid w:val="00D15D7D"/>
    <w:rsid w:val="00D52C42"/>
    <w:rsid w:val="00D577A0"/>
    <w:rsid w:val="00DC05E2"/>
    <w:rsid w:val="00DD073B"/>
    <w:rsid w:val="00DF37CD"/>
    <w:rsid w:val="00E109CD"/>
    <w:rsid w:val="00E549AC"/>
    <w:rsid w:val="00EA7750"/>
    <w:rsid w:val="00EF2855"/>
    <w:rsid w:val="00F00597"/>
    <w:rsid w:val="00F6305E"/>
    <w:rsid w:val="00FF7BB8"/>
    <w:rsid w:val="010701D9"/>
    <w:rsid w:val="03432539"/>
    <w:rsid w:val="04301CD8"/>
    <w:rsid w:val="1006173F"/>
    <w:rsid w:val="13535AA4"/>
    <w:rsid w:val="1DF44E15"/>
    <w:rsid w:val="1FE74B4D"/>
    <w:rsid w:val="2C5076C0"/>
    <w:rsid w:val="35677A29"/>
    <w:rsid w:val="375644F8"/>
    <w:rsid w:val="3CAD0E99"/>
    <w:rsid w:val="3E32677A"/>
    <w:rsid w:val="62DF46DE"/>
    <w:rsid w:val="66811B0D"/>
    <w:rsid w:val="76411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after="150"/>
      <w:jc w:val="left"/>
    </w:pPr>
    <w:rPr>
      <w:rFonts w:ascii="宋体" w:hAnsi="宋体" w:eastAsia="宋体" w:cs="宋体"/>
      <w:kern w:val="0"/>
      <w:sz w:val="24"/>
      <w:szCs w:val="24"/>
    </w:rPr>
  </w:style>
  <w:style w:type="character" w:styleId="8">
    <w:name w:val="Hyperlink"/>
    <w:basedOn w:val="7"/>
    <w:qFormat/>
    <w:uiPriority w:val="99"/>
    <w:rPr>
      <w:color w:val="0000FF"/>
      <w:u w:val="single"/>
    </w:rPr>
  </w:style>
  <w:style w:type="character" w:customStyle="1" w:styleId="10">
    <w:name w:val="标题 2 Char"/>
    <w:basedOn w:val="7"/>
    <w:link w:val="3"/>
    <w:qFormat/>
    <w:uiPriority w:val="9"/>
    <w:rPr>
      <w:rFonts w:asciiTheme="majorHAnsi" w:hAnsiTheme="majorHAnsi" w:eastAsiaTheme="majorEastAsia" w:cstheme="majorBidi"/>
      <w:b/>
      <w:bCs/>
      <w:sz w:val="32"/>
      <w:szCs w:val="32"/>
    </w:rPr>
  </w:style>
  <w:style w:type="character" w:customStyle="1" w:styleId="11">
    <w:name w:val="标题 1 Char"/>
    <w:basedOn w:val="7"/>
    <w:link w:val="2"/>
    <w:qFormat/>
    <w:uiPriority w:val="9"/>
    <w:rPr>
      <w:b/>
      <w:bCs/>
      <w:kern w:val="44"/>
      <w:sz w:val="44"/>
      <w:szCs w:val="44"/>
    </w:rPr>
  </w:style>
  <w:style w:type="character" w:customStyle="1" w:styleId="12">
    <w:name w:val="页眉 Char"/>
    <w:basedOn w:val="7"/>
    <w:link w:val="5"/>
    <w:qFormat/>
    <w:uiPriority w:val="99"/>
    <w:rPr>
      <w:sz w:val="18"/>
      <w:szCs w:val="18"/>
    </w:rPr>
  </w:style>
  <w:style w:type="character" w:customStyle="1" w:styleId="13">
    <w:name w:val="页脚 Char"/>
    <w:basedOn w:val="7"/>
    <w:link w:val="4"/>
    <w:qFormat/>
    <w:uiPriority w:val="99"/>
    <w:rPr>
      <w:sz w:val="18"/>
      <w:szCs w:val="18"/>
    </w:rPr>
  </w:style>
  <w:style w:type="character" w:customStyle="1" w:styleId="14">
    <w:name w:val="font121"/>
    <w:basedOn w:val="7"/>
    <w:qFormat/>
    <w:uiPriority w:val="0"/>
    <w:rPr>
      <w:rFonts w:hint="eastAsia" w:ascii="微软雅黑" w:hAnsi="微软雅黑" w:eastAsia="微软雅黑" w:cs="微软雅黑"/>
      <w:b/>
      <w:color w:val="000000"/>
      <w:sz w:val="18"/>
      <w:szCs w:val="18"/>
      <w:u w:val="none"/>
    </w:rPr>
  </w:style>
  <w:style w:type="character" w:customStyle="1" w:styleId="15">
    <w:name w:val="font71"/>
    <w:basedOn w:val="7"/>
    <w:qFormat/>
    <w:uiPriority w:val="0"/>
    <w:rPr>
      <w:rFonts w:hint="eastAsia" w:ascii="微软雅黑" w:hAnsi="微软雅黑" w:eastAsia="微软雅黑" w:cs="微软雅黑"/>
      <w:color w:val="000000"/>
      <w:sz w:val="18"/>
      <w:szCs w:val="18"/>
      <w:u w:val="none"/>
    </w:rPr>
  </w:style>
  <w:style w:type="character" w:customStyle="1" w:styleId="16">
    <w:name w:val="font91"/>
    <w:basedOn w:val="7"/>
    <w:qFormat/>
    <w:uiPriority w:val="0"/>
    <w:rPr>
      <w:rFonts w:hint="eastAsia" w:ascii="微软雅黑" w:hAnsi="微软雅黑" w:eastAsia="微软雅黑" w:cs="微软雅黑"/>
      <w:b/>
      <w:color w:val="000000"/>
      <w:sz w:val="18"/>
      <w:szCs w:val="18"/>
      <w:u w:val="none"/>
    </w:rPr>
  </w:style>
  <w:style w:type="character" w:customStyle="1" w:styleId="17">
    <w:name w:val="font61"/>
    <w:basedOn w:val="7"/>
    <w:qFormat/>
    <w:uiPriority w:val="0"/>
    <w:rPr>
      <w:rFonts w:hint="eastAsia" w:ascii="微软雅黑" w:hAnsi="微软雅黑" w:eastAsia="微软雅黑" w:cs="微软雅黑"/>
      <w:color w:val="000000"/>
      <w:sz w:val="18"/>
      <w:szCs w:val="18"/>
      <w:u w:val="none"/>
    </w:rPr>
  </w:style>
  <w:style w:type="character" w:customStyle="1" w:styleId="18">
    <w:name w:val="font31"/>
    <w:basedOn w:val="7"/>
    <w:qFormat/>
    <w:uiPriority w:val="0"/>
    <w:rPr>
      <w:rFonts w:hint="eastAsia" w:ascii="微软雅黑" w:hAnsi="微软雅黑" w:eastAsia="微软雅黑" w:cs="微软雅黑"/>
      <w:b/>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856</Words>
  <Characters>4882</Characters>
  <Lines>40</Lines>
  <Paragraphs>11</Paragraphs>
  <TotalTime>3</TotalTime>
  <ScaleCrop>false</ScaleCrop>
  <LinksUpToDate>false</LinksUpToDate>
  <CharactersWithSpaces>5727</CharactersWithSpaces>
  <Application>WPS Office_11.1.0.7881_F1E327BC-269C-435d-A152-05C5408002CA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2017-06-20T09:08:00Z</dcterms:created>
  <dc:creator>lenovo</dc:creator>
  <cp:lastModifiedBy>阿明</cp:lastModifiedBy>
  <dcterms:modified xsi:type="dcterms:W3CDTF">2018-10-30T01:11:14Z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