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after="0" w:line="480" w:lineRule="auto"/>
        <w:ind w:left="-84" w:leftChars="-95" w:right="-92" w:rightChars="-44" w:hanging="115" w:hangingChars="32"/>
        <w:jc w:val="center"/>
        <w:textAlignment w:val="auto"/>
        <w:rPr>
          <w:rFonts w:hint="eastAsia" w:ascii="仿宋" w:hAnsi="仿宋" w:eastAsia="仿宋" w:cs="仿宋"/>
          <w:sz w:val="36"/>
          <w:szCs w:val="36"/>
        </w:rPr>
      </w:pPr>
      <w:r>
        <w:rPr>
          <w:rFonts w:hint="eastAsia" w:ascii="仿宋" w:hAnsi="仿宋" w:eastAsia="仿宋" w:cs="仿宋"/>
          <w:sz w:val="36"/>
          <w:szCs w:val="36"/>
        </w:rPr>
        <w:t>重庆市第八中学校</w:t>
      </w:r>
    </w:p>
    <w:p>
      <w:pPr>
        <w:pStyle w:val="6"/>
        <w:keepNext w:val="0"/>
        <w:keepLines w:val="0"/>
        <w:pageBreakBefore w:val="0"/>
        <w:widowControl/>
        <w:kinsoku/>
        <w:wordWrap/>
        <w:overflowPunct/>
        <w:topLinePunct w:val="0"/>
        <w:autoSpaceDE/>
        <w:autoSpaceDN/>
        <w:bidi w:val="0"/>
        <w:adjustRightInd/>
        <w:snapToGrid/>
        <w:spacing w:after="0" w:line="480" w:lineRule="auto"/>
        <w:ind w:left="-84" w:leftChars="-95" w:right="-92" w:rightChars="-44" w:hanging="115" w:hangingChars="32"/>
        <w:jc w:val="center"/>
        <w:textAlignment w:val="auto"/>
        <w:rPr>
          <w:rFonts w:hint="eastAsia" w:ascii="仿宋" w:hAnsi="仿宋" w:eastAsia="仿宋" w:cs="仿宋"/>
          <w:sz w:val="36"/>
          <w:szCs w:val="36"/>
        </w:rPr>
      </w:pPr>
      <w:r>
        <w:rPr>
          <w:rFonts w:hint="eastAsia" w:ascii="仿宋" w:hAnsi="仿宋" w:eastAsia="仿宋" w:cs="仿宋"/>
          <w:sz w:val="36"/>
          <w:szCs w:val="36"/>
          <w:lang w:eastAsia="zh-CN"/>
        </w:rPr>
        <w:t>计算机机房多媒体系统建设项目</w:t>
      </w:r>
      <w:r>
        <w:rPr>
          <w:rFonts w:hint="eastAsia" w:ascii="仿宋" w:hAnsi="仿宋" w:eastAsia="仿宋" w:cs="仿宋"/>
          <w:sz w:val="36"/>
          <w:szCs w:val="36"/>
        </w:rPr>
        <w:t>询价采购公告</w:t>
      </w:r>
    </w:p>
    <w:p>
      <w:pPr>
        <w:pStyle w:val="6"/>
        <w:pageBreakBefore w:val="0"/>
        <w:kinsoku/>
        <w:wordWrap/>
        <w:overflowPunct/>
        <w:topLinePunct w:val="0"/>
        <w:autoSpaceDE/>
        <w:autoSpaceDN/>
        <w:bidi w:val="0"/>
        <w:adjustRightInd/>
        <w:spacing w:after="0" w:line="360" w:lineRule="exact"/>
        <w:ind w:firstLine="640"/>
        <w:rPr>
          <w:rFonts w:hint="eastAsia" w:ascii="仿宋" w:hAnsi="仿宋" w:eastAsia="仿宋" w:cs="仿宋"/>
          <w:sz w:val="10"/>
          <w:szCs w:val="10"/>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rPr>
          <w:rFonts w:hint="eastAsia" w:ascii="仿宋" w:hAnsi="仿宋" w:eastAsia="仿宋" w:cs="仿宋"/>
        </w:rPr>
      </w:pPr>
      <w:r>
        <w:rPr>
          <w:rFonts w:hint="eastAsia" w:ascii="仿宋" w:hAnsi="仿宋" w:eastAsia="仿宋" w:cs="仿宋"/>
        </w:rPr>
        <w:t>根据重庆市政府采购及</w:t>
      </w:r>
      <w:r>
        <w:rPr>
          <w:rFonts w:hint="eastAsia" w:ascii="仿宋" w:hAnsi="仿宋" w:eastAsia="仿宋" w:cs="仿宋"/>
          <w:lang w:eastAsia="zh-CN"/>
        </w:rPr>
        <w:t>重庆市第八中学校</w:t>
      </w:r>
      <w:r>
        <w:rPr>
          <w:rFonts w:hint="eastAsia" w:ascii="仿宋" w:hAnsi="仿宋" w:eastAsia="仿宋" w:cs="仿宋"/>
        </w:rPr>
        <w:t>招投标相关规定，</w:t>
      </w:r>
      <w:r>
        <w:rPr>
          <w:rFonts w:hint="eastAsia" w:ascii="仿宋" w:hAnsi="仿宋" w:eastAsia="仿宋" w:cs="仿宋"/>
          <w:lang w:eastAsia="zh-CN"/>
        </w:rPr>
        <w:t>重庆市第八中学校计算机机房多媒体系统建设项目项目</w:t>
      </w:r>
      <w:r>
        <w:rPr>
          <w:rFonts w:hint="eastAsia" w:ascii="仿宋" w:hAnsi="仿宋" w:eastAsia="仿宋" w:cs="仿宋"/>
        </w:rPr>
        <w:t>已通过学校审批程序，现对外公开询价招标。</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lang w:val="en-US" w:eastAsia="zh-CN"/>
        </w:rPr>
      </w:pPr>
      <w:r>
        <w:rPr>
          <w:rFonts w:hint="eastAsia" w:ascii="仿宋" w:hAnsi="仿宋" w:eastAsia="仿宋" w:cs="仿宋"/>
          <w:sz w:val="24"/>
          <w:szCs w:val="24"/>
        </w:rPr>
        <w:t>一、招标单位：</w:t>
      </w:r>
      <w:r>
        <w:rPr>
          <w:rFonts w:hint="eastAsia" w:ascii="仿宋" w:hAnsi="仿宋" w:eastAsia="仿宋" w:cs="仿宋"/>
          <w:sz w:val="24"/>
          <w:szCs w:val="24"/>
          <w:lang w:val="en-US" w:eastAsia="zh-CN"/>
        </w:rPr>
        <w:t>重庆市第八中学校</w:t>
      </w:r>
    </w:p>
    <w:p>
      <w:pPr>
        <w:pStyle w:val="3"/>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二、招标项目及内容</w:t>
      </w:r>
    </w:p>
    <w:p>
      <w:pPr>
        <w:pStyle w:val="6"/>
        <w:pageBreakBefore w:val="0"/>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(一)项目内容</w:t>
      </w:r>
    </w:p>
    <w:tbl>
      <w:tblPr>
        <w:tblStyle w:val="7"/>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1"/>
        <w:gridCol w:w="1699"/>
        <w:gridCol w:w="165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521"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1699"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最高限价</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（万元）</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投标保证金</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（元）</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4521"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eastAsia="zh-CN"/>
              </w:rPr>
              <w:t>重庆市第八中学校计算机机房多媒体系统建设项目</w:t>
            </w:r>
          </w:p>
        </w:tc>
        <w:tc>
          <w:tcPr>
            <w:tcW w:w="1699"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4.00</w:t>
            </w:r>
          </w:p>
        </w:tc>
        <w:tc>
          <w:tcPr>
            <w:tcW w:w="1658"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无</w:t>
            </w:r>
          </w:p>
        </w:tc>
        <w:tc>
          <w:tcPr>
            <w:tcW w:w="1462" w:type="dxa"/>
            <w:vAlign w:val="center"/>
          </w:tcPr>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p>
        </w:tc>
      </w:tr>
    </w:tbl>
    <w:p>
      <w:pPr>
        <w:pStyle w:val="6"/>
        <w:pageBreakBefore w:val="0"/>
        <w:numPr>
          <w:ilvl w:val="0"/>
          <w:numId w:val="1"/>
        </w:numPr>
        <w:kinsoku/>
        <w:wordWrap/>
        <w:overflowPunct/>
        <w:topLinePunct w:val="0"/>
        <w:autoSpaceDE/>
        <w:autoSpaceDN/>
        <w:bidi w:val="0"/>
        <w:adjustRightInd/>
        <w:spacing w:after="0" w:line="360" w:lineRule="exact"/>
        <w:rPr>
          <w:rFonts w:hint="eastAsia" w:ascii="仿宋" w:hAnsi="仿宋" w:eastAsia="仿宋" w:cs="仿宋"/>
        </w:rPr>
      </w:pPr>
      <w:r>
        <w:rPr>
          <w:rFonts w:hint="eastAsia" w:ascii="仿宋" w:hAnsi="仿宋" w:eastAsia="仿宋" w:cs="仿宋"/>
        </w:rPr>
        <w:t>项目货物名称及技术参数需求</w:t>
      </w:r>
    </w:p>
    <w:tbl>
      <w:tblPr>
        <w:tblStyle w:val="7"/>
        <w:tblW w:w="9320" w:type="dxa"/>
        <w:jc w:val="center"/>
        <w:tblLayout w:type="fixed"/>
        <w:tblCellMar>
          <w:top w:w="15" w:type="dxa"/>
          <w:left w:w="15" w:type="dxa"/>
          <w:bottom w:w="15" w:type="dxa"/>
          <w:right w:w="15" w:type="dxa"/>
        </w:tblCellMar>
      </w:tblPr>
      <w:tblGrid>
        <w:gridCol w:w="527"/>
        <w:gridCol w:w="1957"/>
        <w:gridCol w:w="602"/>
        <w:gridCol w:w="557"/>
        <w:gridCol w:w="5677"/>
      </w:tblGrid>
      <w:tr>
        <w:tblPrEx>
          <w:tblCellMar>
            <w:top w:w="15" w:type="dxa"/>
            <w:left w:w="15" w:type="dxa"/>
            <w:bottom w:w="15" w:type="dxa"/>
            <w:right w:w="15" w:type="dxa"/>
          </w:tblCellMar>
        </w:tblPrEx>
        <w:trPr>
          <w:trHeight w:val="49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序号</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eastAsia="zh-CN" w:bidi="ar"/>
              </w:rPr>
              <w:t>设备</w:t>
            </w:r>
            <w:r>
              <w:rPr>
                <w:rFonts w:hint="eastAsia" w:ascii="仿宋" w:hAnsi="仿宋" w:eastAsia="仿宋" w:cs="仿宋"/>
                <w:b/>
                <w:color w:val="auto"/>
                <w:kern w:val="0"/>
                <w:sz w:val="21"/>
                <w:szCs w:val="21"/>
                <w:lang w:bidi="ar"/>
              </w:rPr>
              <w:t>名称</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数量</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单位</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 xml:space="preserve"> 技术参数 </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b w:val="0"/>
                <w:bCs w:val="0"/>
                <w:color w:val="auto"/>
                <w:kern w:val="0"/>
                <w:sz w:val="21"/>
                <w:szCs w:val="21"/>
                <w:lang w:bidi="ar"/>
              </w:rPr>
              <w:t>1</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color w:val="000000"/>
                <w:kern w:val="0"/>
                <w:sz w:val="21"/>
                <w:szCs w:val="21"/>
                <w:lang w:bidi="ar"/>
              </w:rPr>
              <w:t>智能交互式平板</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bidi="ar"/>
              </w:rPr>
              <w:t>★1、整机支持Windows、Android双系统，有效显示面积</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86英寸（对角线），全金属外壳；一体化融合设计，且支持整机开关键、电脑开关键和节能待机键为同一物理按键，即一键一并实现启动/关闭Windows、Android及电视机系统并实现黑屏节能待机；</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2、屏幕采用LED背光源技术液晶屏，写屏采用防眩光钢化玻璃屏；屏幕显示灰度分辨等级达到128灰阶；物理分辨率：1920×1080；可视角：176°；对比度4000:1，亮度450cd/m2；</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3、整机显示前面框上至少三路前置双系统双通道USB 3.0接口，即在任意一路USB接口可支持在Windows及Android系统下智能被读取和编辑文件，无需区分接口对应系统；</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非接触式红外触控技术，在全信号的任意通道可支持8点触控8点书写批注，可通过前置组合按键的形式锁定/解锁触摸功能；可一键进行智能屏变功能模块进行检测，且自主整机检测工具（不接受第三方检测软件），并给出问题原因提示，支持直接扫描系统提供的二维码进行在线客服问题保修，方便售后报修；</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5、整机在任意一路信号源通道（如含Windows、Android、Ypbpr、TV、HDMI等常用通道）下，均可调出全屏幕软中控触摸菜单，且菜单上的通道信号源名称支持中文、英文、数字等自定义编辑，方便用户使用外接设备时识别；同时具有丰富的音、视频输入输出接口，支持DBX音效以实现环绕音，保证高品质；</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6、前面框的前置物理按键中至少具有一键启动/关闭录屏功能（无需额外开启其他录屏软件），即可将屏幕中显示的课件、音频等内容与在讲台上授课教师的声音同步录制，方便制作简易教学微课视频；</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7、在任意一路信号源通道下，屏体双侧均可调出虚拟（而非实体）按键，且具备多组与教学功能紧密结合的快捷键，其中至少包含荧光笔、板中板、音乐节拍器等快捷键；同时，该虚拟按键支持用户根据自己的使用习惯，自定义设置常用通道按键，即在任意信号源通道下均可从双侧一键进入已设置好的常用通道或系统</w:t>
            </w:r>
            <w:r>
              <w:rPr>
                <w:rFonts w:hint="eastAsia" w:ascii="仿宋" w:hAnsi="仿宋" w:eastAsia="仿宋" w:cs="仿宋"/>
                <w:color w:val="000000"/>
                <w:kern w:val="0"/>
                <w:sz w:val="21"/>
                <w:szCs w:val="21"/>
                <w:lang w:eastAsia="zh-CN" w:bidi="ar"/>
              </w:rPr>
              <w:t>。</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color w:val="auto"/>
                <w:kern w:val="0"/>
                <w:sz w:val="21"/>
                <w:szCs w:val="21"/>
                <w:lang w:bidi="ar"/>
              </w:rPr>
              <w:t>2</w:t>
            </w:r>
          </w:p>
        </w:tc>
        <w:tc>
          <w:tcPr>
            <w:tcW w:w="1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交互式平板</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color w:val="000000"/>
                <w:kern w:val="0"/>
                <w:sz w:val="21"/>
                <w:szCs w:val="21"/>
                <w:lang w:bidi="ar"/>
              </w:rPr>
              <w:t>移动支架</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color w:val="000000"/>
                <w:kern w:val="0"/>
                <w:sz w:val="21"/>
                <w:szCs w:val="21"/>
                <w:lang w:bidi="ar"/>
              </w:rPr>
              <w:t>副</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bidi="ar"/>
              </w:rPr>
              <w:t>适应86寸的安装承重要求，全钢材质可移动及刹车制动，表面处理：脱脂、酸洗、磷化、静电喷塑。</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b w:val="0"/>
                <w:bCs w:val="0"/>
                <w:color w:val="auto"/>
                <w:kern w:val="0"/>
                <w:sz w:val="21"/>
                <w:szCs w:val="21"/>
                <w:lang w:bidi="ar"/>
              </w:rPr>
              <w:t>3</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rPr>
            </w:pPr>
            <w:r>
              <w:rPr>
                <w:rFonts w:hint="eastAsia" w:ascii="仿宋" w:hAnsi="仿宋" w:eastAsia="仿宋" w:cs="仿宋"/>
                <w:color w:val="000000"/>
                <w:kern w:val="0"/>
                <w:sz w:val="21"/>
                <w:szCs w:val="21"/>
                <w:lang w:bidi="ar"/>
              </w:rPr>
              <w:t>OPS电脑</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color w:val="000000"/>
                <w:kern w:val="0"/>
                <w:sz w:val="21"/>
                <w:szCs w:val="21"/>
                <w:lang w:bidi="ar"/>
              </w:rPr>
              <w:t>台</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auto"/>
                <w:sz w:val="21"/>
                <w:szCs w:val="21"/>
              </w:rPr>
            </w:pPr>
            <w:r>
              <w:rPr>
                <w:rFonts w:hint="eastAsia" w:ascii="仿宋" w:hAnsi="仿宋" w:eastAsia="仿宋" w:cs="仿宋"/>
                <w:color w:val="000000"/>
                <w:kern w:val="0"/>
                <w:sz w:val="21"/>
                <w:szCs w:val="21"/>
                <w:lang w:bidi="ar"/>
              </w:rPr>
              <w:t>1、模块电脑须能与交互智能平板抽拉内置式无缝对接，即可被交互智能平板调用Windows功能；</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2、采用高传输率的全新国际标准120针可插拔式OPS接口的模块化电脑方案，低噪音热管传导散热设计；</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3、CPU：Intel第七代I5；内存：DDR4 4G；固态硬盘：128G；具有独立非外扩展的6组USB接口；1组HDMI；1组DP。</w:t>
            </w:r>
          </w:p>
        </w:tc>
      </w:tr>
      <w:tr>
        <w:tblPrEx>
          <w:tblCellMar>
            <w:top w:w="15" w:type="dxa"/>
            <w:left w:w="15" w:type="dxa"/>
            <w:bottom w:w="15" w:type="dxa"/>
            <w:right w:w="15" w:type="dxa"/>
          </w:tblCellMar>
        </w:tblPrEx>
        <w:trPr>
          <w:trHeight w:val="0" w:hRule="atLeast"/>
          <w:jc w:val="center"/>
        </w:trPr>
        <w:tc>
          <w:tcPr>
            <w:tcW w:w="5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b w:val="0"/>
                <w:bCs w:val="0"/>
                <w:color w:val="auto"/>
                <w:kern w:val="0"/>
                <w:sz w:val="21"/>
                <w:szCs w:val="21"/>
                <w:lang w:bidi="ar"/>
              </w:rPr>
              <w:t>4</w:t>
            </w:r>
          </w:p>
        </w:tc>
        <w:tc>
          <w:tcPr>
            <w:tcW w:w="19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互动</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rPr>
            </w:pPr>
            <w:r>
              <w:rPr>
                <w:rFonts w:hint="eastAsia" w:ascii="仿宋" w:hAnsi="仿宋" w:eastAsia="仿宋" w:cs="仿宋"/>
                <w:color w:val="000000"/>
                <w:kern w:val="0"/>
                <w:sz w:val="21"/>
                <w:szCs w:val="21"/>
                <w:lang w:bidi="ar"/>
              </w:rPr>
              <w:t>教学白板软件</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val="en-US" w:eastAsia="zh-CN"/>
              </w:rPr>
            </w:pPr>
            <w:r>
              <w:rPr>
                <w:rFonts w:hint="eastAsia" w:ascii="仿宋" w:hAnsi="仿宋" w:eastAsia="仿宋" w:cs="仿宋"/>
                <w:color w:val="000000"/>
                <w:kern w:val="0"/>
                <w:sz w:val="21"/>
                <w:szCs w:val="21"/>
                <w:lang w:val="en-US" w:eastAsia="zh-CN" w:bidi="ar"/>
              </w:rPr>
              <w:t>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Cs/>
                <w:color w:val="auto"/>
                <w:sz w:val="21"/>
                <w:szCs w:val="21"/>
                <w:lang w:eastAsia="zh-CN"/>
              </w:rPr>
            </w:pPr>
            <w:r>
              <w:rPr>
                <w:rFonts w:hint="eastAsia" w:ascii="仿宋" w:hAnsi="仿宋" w:eastAsia="仿宋" w:cs="仿宋"/>
                <w:color w:val="000000"/>
                <w:kern w:val="0"/>
                <w:sz w:val="21"/>
                <w:szCs w:val="21"/>
                <w:lang w:bidi="ar"/>
              </w:rPr>
              <w:t>套</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bCs/>
                <w:color w:val="auto"/>
                <w:sz w:val="21"/>
                <w:szCs w:val="21"/>
              </w:rPr>
            </w:pPr>
            <w:r>
              <w:rPr>
                <w:rFonts w:hint="eastAsia" w:ascii="仿宋" w:hAnsi="仿宋" w:eastAsia="仿宋" w:cs="仿宋"/>
                <w:color w:val="000000"/>
                <w:kern w:val="0"/>
                <w:sz w:val="21"/>
                <w:szCs w:val="21"/>
                <w:lang w:bidi="ar"/>
              </w:rPr>
              <w:t>★1、具有自主知识产权且集备、授课为一体化，在同一软件中提供类PPT界面的备课模式和白板触控的授课模式；根据教师账号中设置的学科不同，备课模式工具栏会智能匹配与学科相对应的教学工具，备课内容支持云端实时稳定安全同步保存；支持教师个人账号注册登录使用，也可通过USB key进行身份快速识别登录；</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2、具有多种书写笔型、智能图形、音视频播放、语音报读、页面智能显示，提供丰富多类型教学资源；为选择的操作对象提供跟随式虚拟属性功能栏快捷键（不接受仍沿用过去电子白板在屏幕四边的实体按键方案，防止教师误碰影响教学进程）；</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3、多学科中学在线题库：包含语文、数学、英语、物理、化学、生物、政治、历史、地理等9大学科。</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4、思维导图：提供思维导图、鱼骨图及组织结构图编辑功能，可轻松增删或拖拽编辑内容节点，并支持在节点上插入图片、音频、视频、网页链接、课件页面链接；支持思维导图逐级、逐个节点展开，并可任意缩放；</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5、路径动画：支持任意对象自定义路径动画设置，可绘制任意的移动轨迹并让对象沿着轨迹路径进行移动，可单独设置该动画通过翻页或单击对象本身进行触发；</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6、智能选词填空：支持创建智能选词填空游戏，可随意编辑填空题题干以及相应的答案选项，将选项拖到对应题干空白处，系统将自动判别答案是否正确；</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7、互动分类游戏：支持创建互动分类游戏，可自定义不同类别及相对应的对象，实现将不同对象拖拽到对应的类别容器中可自动辨识分类，分类正确或错误均有相应提示；</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8、常用辅助工具：提供直尺、圆规、幕布、放大镜、计时器、屏幕截图、英汉词典、数学函数等至少10种教学展示的辅助工具；</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9、插入表格：支持具有5种以上表格样式提供教师选择；表格具备自适应，可一键将表格的行、列调整到最合适的大小；</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10、古诗词工具：覆盖中学的古诗词、古文；包含原文、翻译、作者介绍、背景介绍、朗诵音频等；具有检索功能，可根据年级、朝代、作者等进行分类查找，也可直接搜索诗词、古文名称查找；配备多种古诗词专用背景模板，老师可根据古诗词意境自由选择合适背景进行教学；每篇古诗词、古文均可一键跳转打开网页进行扩展学习；老师可对原文进行注释、标重点等操作，以便老师讲解重点字词句；可对原文朗读音频进行打点操作，上课时可便捷播放提前选择好的片段；</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11、英文书写工具：教师可调出英语专用的四线三格，直接在四线三格中生成标准英文手写字母及单词，便于教师训练学生英文书写；英汉字典：自定义单词，可编辑已有单词的释义，也可自定义创建未被收录的单词，保存在课件中。</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12、数学函数图像工具：可快速生成包含一次函数一次函数、二次函数、幂函数、指数函数、对数函数、三角函数等图像，在同一坐标轴上支持同时绘制6个及以上函数表达式，可显示函数与函数图像彼此相交、函数与坐标轴相交的交点坐标，满足中学数学教学需要；</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13、3D星球模型：提供3D立体星球模型，如地球、太阳、火星、海王星等太阳系八大行星，支持360°自由旋转、缩放展示；</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14、化学方程式工具：支持化学方程式快速编辑，当输入一个化学元素时，软件界面将自动显示出和该元素相关的多个常用化学反应方程式，老师可直接选择使用。插入后的化学方程式可重新编辑；</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15、美术画板：支持美术画板工具，提供铅笔、毛笔、油画笔，可实现模拟调色盘功能，可自由选择不同颜色进行混合调色，搭配出任意色彩；</w:t>
            </w:r>
            <w:r>
              <w:rPr>
                <w:rFonts w:hint="eastAsia" w:ascii="仿宋" w:hAnsi="仿宋" w:eastAsia="仿宋" w:cs="仿宋"/>
                <w:color w:val="000000"/>
                <w:kern w:val="0"/>
                <w:sz w:val="21"/>
                <w:szCs w:val="21"/>
                <w:lang w:bidi="ar"/>
              </w:rPr>
              <w:br w:type="textWrapping"/>
            </w:r>
            <w:r>
              <w:rPr>
                <w:rFonts w:hint="eastAsia" w:ascii="仿宋" w:hAnsi="仿宋" w:eastAsia="仿宋" w:cs="仿宋"/>
                <w:color w:val="000000"/>
                <w:kern w:val="0"/>
                <w:sz w:val="21"/>
                <w:szCs w:val="21"/>
                <w:lang w:bidi="ar"/>
              </w:rPr>
              <w:t>16、在线资源库：提供涵盖中学的各类微课、文本资源，通过白板软件，可直接访问网络资源库，并直接插入板书使用。</w:t>
            </w:r>
          </w:p>
        </w:tc>
      </w:tr>
    </w:tbl>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三、完成时间</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签订合同后</w:t>
      </w:r>
      <w:r>
        <w:rPr>
          <w:rFonts w:hint="eastAsia" w:ascii="仿宋" w:hAnsi="仿宋" w:eastAsia="仿宋" w:cs="仿宋"/>
          <w:b/>
          <w:sz w:val="21"/>
          <w:szCs w:val="21"/>
          <w:lang w:val="en-US" w:eastAsia="zh-CN"/>
        </w:rPr>
        <w:t>10</w:t>
      </w:r>
      <w:r>
        <w:rPr>
          <w:rFonts w:hint="eastAsia" w:ascii="仿宋" w:hAnsi="仿宋" w:eastAsia="仿宋" w:cs="仿宋"/>
          <w:b/>
          <w:sz w:val="21"/>
          <w:szCs w:val="21"/>
        </w:rPr>
        <w:t>个</w:t>
      </w:r>
      <w:r>
        <w:rPr>
          <w:rFonts w:hint="eastAsia" w:ascii="仿宋" w:hAnsi="仿宋" w:eastAsia="仿宋" w:cs="仿宋"/>
          <w:bCs/>
          <w:sz w:val="21"/>
          <w:szCs w:val="21"/>
        </w:rPr>
        <w:t>日历日</w:t>
      </w:r>
      <w:r>
        <w:rPr>
          <w:rFonts w:hint="eastAsia" w:ascii="仿宋" w:hAnsi="仿宋" w:eastAsia="仿宋" w:cs="仿宋"/>
          <w:sz w:val="21"/>
          <w:szCs w:val="21"/>
        </w:rPr>
        <w:t>内完成，包括</w:t>
      </w:r>
      <w:r>
        <w:rPr>
          <w:rFonts w:hint="eastAsia" w:ascii="仿宋" w:hAnsi="仿宋" w:eastAsia="仿宋" w:cs="仿宋"/>
          <w:sz w:val="21"/>
          <w:szCs w:val="21"/>
          <w:lang w:eastAsia="zh-CN"/>
        </w:rPr>
        <w:t>操作</w:t>
      </w:r>
      <w:r>
        <w:rPr>
          <w:rFonts w:hint="eastAsia" w:ascii="仿宋" w:hAnsi="仿宋" w:eastAsia="仿宋" w:cs="仿宋"/>
          <w:sz w:val="21"/>
          <w:szCs w:val="21"/>
        </w:rPr>
        <w:t>系统</w:t>
      </w:r>
      <w:r>
        <w:rPr>
          <w:rFonts w:hint="eastAsia" w:ascii="仿宋" w:hAnsi="仿宋" w:eastAsia="仿宋" w:cs="仿宋"/>
          <w:sz w:val="21"/>
          <w:szCs w:val="21"/>
          <w:lang w:eastAsia="zh-CN"/>
        </w:rPr>
        <w:t>的</w:t>
      </w:r>
      <w:r>
        <w:rPr>
          <w:rFonts w:hint="eastAsia" w:ascii="仿宋" w:hAnsi="仿宋" w:eastAsia="仿宋" w:cs="仿宋"/>
          <w:sz w:val="21"/>
          <w:szCs w:val="21"/>
        </w:rPr>
        <w:t>安装及调试时间。</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四、投标资质要求</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2、具有良好的商业信誉和健全的财务会计制度；</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3、具有履行合同所必需的设备和专业技术能力；</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4、有依法缴纳税收和社会保障资金的良好记录；</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5、参加政府采购活动近三年内，在经营活动中没有重大违法记录；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（以上证明材料的复印件（加盖投标人公章），原件备查）</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五、招标文件的获取</w:t>
      </w:r>
    </w:p>
    <w:p>
      <w:pPr>
        <w:pStyle w:val="6"/>
        <w:pageBreakBefore w:val="0"/>
        <w:kinsoku/>
        <w:wordWrap/>
        <w:overflowPunct/>
        <w:topLinePunct w:val="0"/>
        <w:autoSpaceDE/>
        <w:autoSpaceDN/>
        <w:bidi w:val="0"/>
        <w:adjustRightInd/>
        <w:spacing w:after="0" w:line="360" w:lineRule="exact"/>
        <w:ind w:firstLine="105" w:firstLineChars="50"/>
        <w:jc w:val="both"/>
        <w:rPr>
          <w:rFonts w:hint="eastAsia" w:ascii="仿宋" w:hAnsi="仿宋" w:eastAsia="仿宋" w:cs="仿宋"/>
          <w:sz w:val="21"/>
          <w:szCs w:val="21"/>
        </w:rPr>
      </w:pPr>
      <w:r>
        <w:rPr>
          <w:rFonts w:hint="eastAsia" w:ascii="仿宋" w:hAnsi="仿宋" w:eastAsia="仿宋" w:cs="仿宋"/>
          <w:sz w:val="21"/>
          <w:szCs w:val="21"/>
        </w:rPr>
        <w:t>通过重庆市第八中学校校园网（http://www.cqbz.cn）通知公告栏进行下载。</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 xml:space="preserve">六、投标书递交 </w:t>
      </w:r>
    </w:p>
    <w:p>
      <w:pPr>
        <w:pStyle w:val="6"/>
        <w:pageBreakBefore w:val="0"/>
        <w:kinsoku/>
        <w:wordWrap/>
        <w:overflowPunct/>
        <w:topLinePunct w:val="0"/>
        <w:autoSpaceDE/>
        <w:autoSpaceDN/>
        <w:bidi w:val="0"/>
        <w:adjustRightInd/>
        <w:spacing w:after="0"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sz w:val="21"/>
          <w:szCs w:val="21"/>
          <w:lang w:val="en-US" w:eastAsia="zh-CN"/>
        </w:rPr>
        <w:t>3</w:t>
      </w:r>
      <w:r>
        <w:rPr>
          <w:rFonts w:hint="eastAsia" w:ascii="仿宋" w:hAnsi="仿宋" w:eastAsia="仿宋" w:cs="仿宋"/>
          <w:sz w:val="21"/>
          <w:szCs w:val="21"/>
        </w:rPr>
        <w:t>年。</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七、评标办法</w:t>
      </w:r>
      <w:bookmarkStart w:id="5" w:name="_GoBack"/>
      <w:bookmarkEnd w:id="5"/>
    </w:p>
    <w:p>
      <w:pPr>
        <w:pStyle w:val="6"/>
        <w:pageBreakBefore w:val="0"/>
        <w:widowControl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八、投标时间和投标地点</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投标时间：2019年</w:t>
      </w:r>
      <w:r>
        <w:rPr>
          <w:rFonts w:hint="eastAsia" w:ascii="仿宋" w:hAnsi="仿宋" w:eastAsia="仿宋" w:cs="仿宋"/>
          <w:color w:val="auto"/>
          <w:sz w:val="21"/>
          <w:szCs w:val="21"/>
          <w:highlight w:val="none"/>
          <w:lang w:val="en-US" w:eastAsia="zh-CN"/>
        </w:rPr>
        <w:t>09</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13</w:t>
      </w:r>
      <w:r>
        <w:rPr>
          <w:rFonts w:hint="eastAsia" w:ascii="仿宋" w:hAnsi="仿宋" w:eastAsia="仿宋" w:cs="仿宋"/>
          <w:color w:val="auto"/>
          <w:sz w:val="21"/>
          <w:szCs w:val="21"/>
          <w:highlight w:val="none"/>
        </w:rPr>
        <w:t xml:space="preserve"> 日（北京时间）</w:t>
      </w:r>
    </w:p>
    <w:p>
      <w:pPr>
        <w:pageBreakBefore w:val="0"/>
        <w:kinsoku/>
        <w:wordWrap/>
        <w:overflowPunct/>
        <w:topLinePunct w:val="0"/>
        <w:autoSpaceDE/>
        <w:autoSpaceDN/>
        <w:bidi w:val="0"/>
        <w:adjustRightInd/>
        <w:spacing w:line="360" w:lineRule="exact"/>
        <w:ind w:firstLine="420" w:firstLineChars="200"/>
        <w:rPr>
          <w:rFonts w:hint="eastAsia" w:ascii="仿宋" w:hAnsi="仿宋" w:eastAsia="仿宋" w:cs="仿宋"/>
          <w:color w:val="auto"/>
          <w:kern w:val="0"/>
          <w:sz w:val="21"/>
          <w:szCs w:val="21"/>
        </w:rPr>
      </w:pPr>
      <w:r>
        <w:rPr>
          <w:rFonts w:hint="eastAsia" w:ascii="仿宋" w:hAnsi="仿宋" w:eastAsia="仿宋" w:cs="仿宋"/>
          <w:color w:val="auto"/>
          <w:sz w:val="21"/>
          <w:szCs w:val="21"/>
        </w:rPr>
        <w:t>投标地点：</w:t>
      </w:r>
      <w:r>
        <w:rPr>
          <w:rFonts w:hint="eastAsia" w:ascii="仿宋" w:hAnsi="仿宋" w:eastAsia="仿宋" w:cs="仿宋"/>
          <w:color w:val="auto"/>
          <w:kern w:val="0"/>
          <w:sz w:val="21"/>
          <w:szCs w:val="21"/>
        </w:rPr>
        <w:t>重庆市第八中学校现代教育技术中心</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rPr>
        <w:t>联系人：</w:t>
      </w:r>
      <w:r>
        <w:rPr>
          <w:rFonts w:hint="eastAsia" w:ascii="仿宋" w:hAnsi="仿宋" w:eastAsia="仿宋" w:cs="仿宋"/>
          <w:color w:val="auto"/>
          <w:sz w:val="21"/>
          <w:szCs w:val="21"/>
          <w:lang w:eastAsia="zh-CN"/>
        </w:rPr>
        <w:t>谢</w:t>
      </w:r>
      <w:r>
        <w:rPr>
          <w:rFonts w:hint="eastAsia" w:ascii="仿宋" w:hAnsi="仿宋" w:eastAsia="仿宋" w:cs="仿宋"/>
          <w:color w:val="auto"/>
          <w:sz w:val="21"/>
          <w:szCs w:val="21"/>
        </w:rPr>
        <w:t>老师</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联系电话：</w:t>
      </w:r>
      <w:r>
        <w:rPr>
          <w:rFonts w:hint="eastAsia" w:ascii="仿宋" w:hAnsi="仿宋" w:eastAsia="仿宋" w:cs="仿宋"/>
          <w:color w:val="auto"/>
          <w:sz w:val="21"/>
          <w:szCs w:val="21"/>
          <w:lang w:val="en-US" w:eastAsia="zh-CN"/>
        </w:rPr>
        <w:t>023-65013028</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九、付款方式：</w:t>
      </w:r>
    </w:p>
    <w:p>
      <w:pPr>
        <w:pStyle w:val="6"/>
        <w:pageBreakBefore w:val="0"/>
        <w:kinsoku/>
        <w:wordWrap/>
        <w:overflowPunct/>
        <w:topLinePunct w:val="0"/>
        <w:autoSpaceDE/>
        <w:autoSpaceDN/>
        <w:bidi w:val="0"/>
        <w:adjustRightInd/>
        <w:spacing w:after="0" w:line="360" w:lineRule="exact"/>
        <w:ind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360" w:lineRule="exact"/>
        <w:rPr>
          <w:rFonts w:hint="eastAsia" w:ascii="仿宋" w:hAnsi="仿宋" w:eastAsia="仿宋" w:cs="仿宋"/>
          <w:sz w:val="21"/>
          <w:szCs w:val="21"/>
        </w:rPr>
      </w:pPr>
      <w:r>
        <w:rPr>
          <w:rFonts w:hint="eastAsia" w:ascii="仿宋" w:hAnsi="仿宋" w:eastAsia="仿宋" w:cs="仿宋"/>
          <w:sz w:val="21"/>
          <w:szCs w:val="21"/>
        </w:rPr>
        <w:t>十、投标文件的编制内容及格式</w:t>
      </w:r>
    </w:p>
    <w:p>
      <w:pPr>
        <w:pStyle w:val="6"/>
        <w:pageBreakBefore w:val="0"/>
        <w:kinsoku/>
        <w:wordWrap/>
        <w:overflowPunct/>
        <w:topLinePunct w:val="0"/>
        <w:autoSpaceDE/>
        <w:autoSpaceDN/>
        <w:bidi w:val="0"/>
        <w:adjustRightInd/>
        <w:spacing w:after="0" w:line="360" w:lineRule="exact"/>
        <w:jc w:val="both"/>
        <w:rPr>
          <w:rFonts w:hint="eastAsia" w:ascii="仿宋" w:hAnsi="仿宋" w:eastAsia="仿宋" w:cs="仿宋"/>
          <w:sz w:val="21"/>
          <w:szCs w:val="21"/>
        </w:rPr>
      </w:pPr>
      <w:r>
        <w:rPr>
          <w:rFonts w:hint="eastAsia" w:ascii="仿宋" w:hAnsi="仿宋" w:eastAsia="仿宋" w:cs="仿宋"/>
          <w:sz w:val="21"/>
          <w:szCs w:val="21"/>
        </w:rPr>
        <w:t>（一）投标文件编制内容</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1、报价明细表（附格式）。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3、法定代表人身份证明书（附格式）；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4、法定代表人授权委托书（附格式）；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5、诚信声明（附格式）；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6、投标函（附格式）；</w:t>
      </w:r>
    </w:p>
    <w:p>
      <w:pPr>
        <w:pageBreakBefore w:val="0"/>
        <w:kinsoku/>
        <w:wordWrap/>
        <w:overflowPunct/>
        <w:topLinePunct w:val="0"/>
        <w:autoSpaceDE/>
        <w:autoSpaceDN/>
        <w:bidi w:val="0"/>
        <w:adjustRightInd/>
        <w:snapToGrid w:val="0"/>
        <w:spacing w:line="36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7、售后服务方案（格式自拟）。</w:t>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bookmarkStart w:id="0" w:name="_Toc161727399"/>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（二）投标文件格式</w:t>
      </w:r>
    </w:p>
    <w:p>
      <w:pPr>
        <w:pageBreakBefore w:val="0"/>
        <w:kinsoku/>
        <w:wordWrap/>
        <w:overflowPunct/>
        <w:topLinePunct w:val="0"/>
        <w:autoSpaceDE/>
        <w:autoSpaceDN/>
        <w:bidi w:val="0"/>
        <w:adjustRightInd/>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1、分项报价明细表</w:t>
      </w:r>
      <w:bookmarkEnd w:id="0"/>
      <w:r>
        <w:rPr>
          <w:rFonts w:hint="eastAsia" w:ascii="仿宋" w:hAnsi="仿宋" w:eastAsia="仿宋" w:cs="仿宋"/>
          <w:sz w:val="24"/>
          <w:szCs w:val="24"/>
        </w:rPr>
        <w:t>（格式）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采购项目名称：</w:t>
      </w:r>
    </w:p>
    <w:tbl>
      <w:tblPr>
        <w:tblStyle w:val="7"/>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60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157"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相关信息</w:t>
            </w:r>
          </w:p>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（品牌、规格型号、制造商、产地等）</w:t>
            </w:r>
          </w:p>
        </w:tc>
        <w:tc>
          <w:tcPr>
            <w:tcW w:w="780"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综合单价</w:t>
            </w:r>
          </w:p>
        </w:tc>
        <w:tc>
          <w:tcPr>
            <w:tcW w:w="87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2</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3</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4</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5</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6</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r>
              <w:rPr>
                <w:rFonts w:hint="eastAsia" w:ascii="仿宋" w:hAnsi="仿宋" w:eastAsia="仿宋" w:cs="仿宋"/>
                <w:sz w:val="24"/>
                <w:szCs w:val="24"/>
              </w:rPr>
              <w:t>7</w:t>
            </w:r>
          </w:p>
        </w:tc>
        <w:tc>
          <w:tcPr>
            <w:tcW w:w="124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4157"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780"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c>
          <w:tcPr>
            <w:tcW w:w="879" w:type="dxa"/>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609" w:type="dxa"/>
            <w:vAlign w:val="center"/>
          </w:tcPr>
          <w:p>
            <w:pPr>
              <w:pageBreakBefore w:val="0"/>
              <w:kinsoku/>
              <w:wordWrap/>
              <w:overflowPunct/>
              <w:topLinePunct w:val="0"/>
              <w:autoSpaceDE/>
              <w:autoSpaceDN/>
              <w:bidi w:val="0"/>
              <w:adjustRightInd/>
              <w:spacing w:line="360" w:lineRule="exact"/>
              <w:jc w:val="center"/>
              <w:outlineLvl w:val="0"/>
              <w:rPr>
                <w:rFonts w:hint="eastAsia" w:ascii="仿宋" w:hAnsi="仿宋" w:eastAsia="仿宋" w:cs="仿宋"/>
                <w:sz w:val="24"/>
                <w:szCs w:val="24"/>
              </w:rPr>
            </w:pPr>
          </w:p>
        </w:tc>
        <w:tc>
          <w:tcPr>
            <w:tcW w:w="1249" w:type="dxa"/>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r>
              <w:rPr>
                <w:rFonts w:hint="eastAsia" w:ascii="仿宋" w:hAnsi="仿宋" w:eastAsia="仿宋" w:cs="仿宋"/>
                <w:sz w:val="24"/>
                <w:szCs w:val="24"/>
              </w:rPr>
              <w:t>总计</w:t>
            </w:r>
          </w:p>
        </w:tc>
        <w:tc>
          <w:tcPr>
            <w:tcW w:w="6695" w:type="dxa"/>
            <w:gridSpan w:val="4"/>
            <w:vAlign w:val="center"/>
          </w:tcPr>
          <w:p>
            <w:pPr>
              <w:pageBreakBefore w:val="0"/>
              <w:kinsoku/>
              <w:wordWrap/>
              <w:overflowPunct/>
              <w:topLinePunct w:val="0"/>
              <w:autoSpaceDE/>
              <w:autoSpaceDN/>
              <w:bidi w:val="0"/>
              <w:adjustRightInd/>
              <w:spacing w:line="360" w:lineRule="exact"/>
              <w:jc w:val="center"/>
              <w:rPr>
                <w:rFonts w:hint="eastAsia" w:ascii="仿宋" w:hAnsi="仿宋" w:eastAsia="仿宋" w:cs="仿宋"/>
                <w:sz w:val="24"/>
                <w:szCs w:val="24"/>
              </w:rPr>
            </w:pPr>
          </w:p>
        </w:tc>
      </w:tr>
    </w:tbl>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600" w:firstLineChars="250"/>
        <w:rPr>
          <w:rFonts w:hint="eastAsia" w:ascii="仿宋" w:hAnsi="仿宋" w:eastAsia="仿宋" w:cs="仿宋"/>
          <w:sz w:val="24"/>
          <w:szCs w:val="24"/>
        </w:rPr>
      </w:pPr>
      <w:r>
        <w:rPr>
          <w:rFonts w:hint="eastAsia" w:ascii="仿宋" w:hAnsi="仿宋" w:eastAsia="仿宋" w:cs="仿宋"/>
          <w:sz w:val="24"/>
          <w:szCs w:val="24"/>
        </w:rPr>
        <w:t>投标人：                                  法人授权代表：</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r>
        <w:rPr>
          <w:rFonts w:hint="eastAsia" w:ascii="仿宋" w:hAnsi="仿宋" w:eastAsia="仿宋" w:cs="仿宋"/>
          <w:sz w:val="24"/>
          <w:szCs w:val="24"/>
        </w:rPr>
        <w:t xml:space="preserve">    （投标人公章）                               （签字或盖章）</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bookmarkStart w:id="1" w:name="_Toc322965783"/>
      <w:bookmarkStart w:id="2" w:name="_Toc313883490"/>
      <w:bookmarkStart w:id="3" w:name="_Toc316479515"/>
      <w:bookmarkStart w:id="4" w:name="_Toc340223171"/>
    </w:p>
    <w:p>
      <w:pPr>
        <w:pageBreakBefore w:val="0"/>
        <w:kinsoku/>
        <w:wordWrap/>
        <w:overflowPunct/>
        <w:topLinePunct w:val="0"/>
        <w:autoSpaceDE/>
        <w:autoSpaceDN/>
        <w:bidi w:val="0"/>
        <w:adjustRightInd/>
        <w:spacing w:line="360" w:lineRule="exact"/>
        <w:ind w:firstLine="482" w:firstLineChars="200"/>
        <w:rPr>
          <w:rFonts w:hint="eastAsia" w:ascii="仿宋" w:hAnsi="仿宋" w:eastAsia="仿宋" w:cs="仿宋"/>
          <w:b/>
          <w:sz w:val="24"/>
          <w:szCs w:val="24"/>
        </w:rPr>
      </w:pPr>
    </w:p>
    <w:bookmarkEnd w:id="1"/>
    <w:bookmarkEnd w:id="2"/>
    <w:bookmarkEnd w:id="3"/>
    <w:bookmarkEnd w:id="4"/>
    <w:p>
      <w:pPr>
        <w:pageBreakBefore w:val="0"/>
        <w:widowControl/>
        <w:kinsoku/>
        <w:wordWrap/>
        <w:overflowPunct/>
        <w:topLinePunct w:val="0"/>
        <w:autoSpaceDE/>
        <w:autoSpaceDN/>
        <w:bidi w:val="0"/>
        <w:adjustRightInd/>
        <w:spacing w:line="360" w:lineRule="exact"/>
        <w:jc w:val="left"/>
        <w:rPr>
          <w:rFonts w:hint="eastAsia" w:ascii="仿宋" w:hAnsi="仿宋" w:eastAsia="仿宋" w:cs="仿宋"/>
          <w:sz w:val="24"/>
          <w:szCs w:val="24"/>
        </w:rPr>
      </w:pPr>
      <w:r>
        <w:rPr>
          <w:rFonts w:hint="eastAsia" w:ascii="仿宋" w:hAnsi="仿宋" w:eastAsia="仿宋" w:cs="仿宋"/>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2、有效的营业执照副本复印件、有效的税务登记证副本复印件、有效的组织机构代码证复印件；（原件备查）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、法定代表人身份证明书（格式）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（法定代表人姓名）在</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（投标人名称）任</w:t>
      </w:r>
      <w:r>
        <w:rPr>
          <w:rFonts w:hint="eastAsia" w:ascii="仿宋" w:hAnsi="仿宋" w:eastAsia="仿宋" w:cs="仿宋"/>
          <w:sz w:val="24"/>
          <w:szCs w:val="24"/>
          <w:u w:val="single"/>
        </w:rPr>
        <w:t xml:space="preserve">    </w:t>
      </w:r>
      <w:r>
        <w:rPr>
          <w:rFonts w:hint="eastAsia" w:ascii="仿宋" w:hAnsi="仿宋" w:eastAsia="仿宋" w:cs="仿宋"/>
          <w:sz w:val="24"/>
          <w:szCs w:val="24"/>
        </w:rPr>
        <w:t>（职务名称）职务，是（投标人名称）</w:t>
      </w:r>
      <w:r>
        <w:rPr>
          <w:rFonts w:hint="eastAsia" w:ascii="仿宋" w:hAnsi="仿宋" w:eastAsia="仿宋" w:cs="仿宋"/>
          <w:sz w:val="24"/>
          <w:szCs w:val="24"/>
          <w:u w:val="single"/>
        </w:rPr>
        <w:t xml:space="preserve">              </w:t>
      </w:r>
      <w:r>
        <w:rPr>
          <w:rFonts w:hint="eastAsia" w:ascii="仿宋" w:hAnsi="仿宋" w:eastAsia="仿宋" w:cs="仿宋"/>
          <w:sz w:val="24"/>
          <w:szCs w:val="24"/>
        </w:rPr>
        <w:t>的法定代表人。</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特此证明。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（附：法定代表人身份证复印件）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4</w:t>
      </w:r>
      <w:r>
        <w:rPr>
          <w:rFonts w:hint="eastAsia" w:ascii="仿宋" w:hAnsi="仿宋" w:eastAsia="仿宋" w:cs="仿宋"/>
          <w:sz w:val="24"/>
          <w:szCs w:val="24"/>
        </w:rPr>
        <w:t>、法定代表人授权委托书（格式）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（投标人法定代表人名称）是</w:t>
      </w: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（投标人名称）的法定代表人，特授权</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（被授权人姓名及身份证代码）代表我单位全权办理上述项目的投标、谈判、签约等具体工作，并签署全部有关文件、协议及合同。</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我单位对被授权人的签名负全部责任。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在撤消授权的书面通知以前，本授权书一直有效。被授权人在授权书有效期内签署的所有文件不因授权的撤消而失效。</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被授权人签名：               投标人法定代表人签名：</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（附：被授权人身份证复印件）</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r>
        <w:rPr>
          <w:rFonts w:hint="eastAsia" w:ascii="仿宋" w:hAnsi="仿宋" w:eastAsia="仿宋" w:cs="仿宋"/>
          <w:sz w:val="24"/>
          <w:szCs w:val="24"/>
        </w:rPr>
        <w:br w:type="column"/>
      </w:r>
      <w:r>
        <w:rPr>
          <w:rFonts w:hint="eastAsia" w:ascii="仿宋" w:hAnsi="仿宋" w:eastAsia="仿宋" w:cs="仿宋"/>
          <w:sz w:val="24"/>
          <w:szCs w:val="24"/>
          <w:lang w:val="en-US" w:eastAsia="zh-CN"/>
        </w:rPr>
        <w:t>5</w:t>
      </w:r>
      <w:r>
        <w:rPr>
          <w:rFonts w:hint="eastAsia" w:ascii="仿宋" w:hAnsi="仿宋" w:eastAsia="仿宋" w:cs="仿宋"/>
          <w:sz w:val="24"/>
          <w:szCs w:val="24"/>
        </w:rPr>
        <w:t>、诚信声明（格式）</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right="424" w:firstLine="570"/>
        <w:jc w:val="right"/>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right="480" w:firstLine="570"/>
        <w:jc w:val="right"/>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br w:type="page"/>
      </w:r>
    </w:p>
    <w:p>
      <w:pPr>
        <w:pageBreakBefore w:val="0"/>
        <w:kinsoku/>
        <w:wordWrap/>
        <w:overflowPunct/>
        <w:topLinePunct w:val="0"/>
        <w:autoSpaceDE/>
        <w:autoSpaceDN/>
        <w:bidi w:val="0"/>
        <w:adjustRightInd/>
        <w:snapToGrid w:val="0"/>
        <w:spacing w:before="156" w:beforeLines="50"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、投标函（格式）</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采购项目名称：</w:t>
      </w:r>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pacing w:line="360" w:lineRule="exact"/>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（招标单位名称）：</w:t>
      </w:r>
    </w:p>
    <w:p>
      <w:pPr>
        <w:pageBreakBefore w:val="0"/>
        <w:kinsoku/>
        <w:wordWrap/>
        <w:overflowPunct/>
        <w:topLinePunct w:val="0"/>
        <w:autoSpaceDE/>
        <w:autoSpaceDN/>
        <w:bidi w:val="0"/>
        <w:adjustRightInd/>
        <w:snapToGrid w:val="0"/>
        <w:spacing w:before="156"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（投标人名称）系中华人民共和国合法企业，注册地址：</w:t>
      </w:r>
      <w:r>
        <w:rPr>
          <w:rFonts w:hint="eastAsia" w:ascii="仿宋" w:hAnsi="仿宋" w:eastAsia="仿宋" w:cs="仿宋"/>
          <w:sz w:val="24"/>
          <w:szCs w:val="24"/>
          <w:u w:val="single"/>
        </w:rPr>
        <w:t xml:space="preserve">                               </w:t>
      </w:r>
      <w:r>
        <w:rPr>
          <w:rFonts w:hint="eastAsia" w:ascii="仿宋" w:hAnsi="仿宋" w:eastAsia="仿宋" w:cs="仿宋"/>
          <w:sz w:val="24"/>
          <w:szCs w:val="24"/>
        </w:rPr>
        <w:t>。我方就参加本次投标有关事项郑重声明如下：</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一、我方完全理解并接受该项目招标文件所有要求。</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二、我方提交的所有投标文件、资料都是准确和真实的，如有虚假或隐瞒，我方愿意承担一切法律责任。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三、我方承诺按照招标文件要求，提供招标项目的技术服务。</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四、我方按招标文件要求提交的投标文件为：投标文件正本1份，副本1份。</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五、我方承诺：本次投标的投标有效期为90天。</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五、我方投标报价为闭口价。即在投标有效期和合同有效期内，该报价固定不变。</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六、如果我方成交，我方将履行招标文件中规定的各项要求以及我方投标文件的各项承诺，按《政府采购法》、《合同法》及合同约定条款承担我方责任。</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七、我方理解，最低报价不是成交的唯一条件。</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八、我方同意按有关规定及招标文件要求，缴纳足额投标保证金。</w:t>
      </w:r>
    </w:p>
    <w:p>
      <w:pPr>
        <w:pageBreakBefore w:val="0"/>
        <w:tabs>
          <w:tab w:val="left" w:pos="6300"/>
        </w:tabs>
        <w:kinsoku/>
        <w:wordWrap/>
        <w:overflowPunct/>
        <w:topLinePunct w:val="0"/>
        <w:autoSpaceDE/>
        <w:autoSpaceDN/>
        <w:bidi w:val="0"/>
        <w:adjustRightInd/>
        <w:snapToGrid w:val="0"/>
        <w:spacing w:line="360" w:lineRule="exact"/>
        <w:ind w:firstLine="480" w:firstLineChars="2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460" w:firstLineChars="2275"/>
        <w:rPr>
          <w:rFonts w:hint="eastAsia" w:ascii="仿宋" w:hAnsi="仿宋" w:eastAsia="仿宋" w:cs="仿宋"/>
          <w:sz w:val="24"/>
          <w:szCs w:val="24"/>
        </w:rPr>
      </w:pPr>
      <w:r>
        <w:rPr>
          <w:rFonts w:hint="eastAsia" w:ascii="仿宋" w:hAnsi="仿宋" w:eastAsia="仿宋" w:cs="仿宋"/>
          <w:sz w:val="24"/>
          <w:szCs w:val="24"/>
        </w:rPr>
        <w:t>（投标人公章）</w:t>
      </w:r>
    </w:p>
    <w:p>
      <w:pPr>
        <w:pageBreakBefore w:val="0"/>
        <w:tabs>
          <w:tab w:val="left" w:pos="6300"/>
        </w:tabs>
        <w:kinsoku/>
        <w:wordWrap/>
        <w:overflowPunct/>
        <w:topLinePunct w:val="0"/>
        <w:autoSpaceDE/>
        <w:autoSpaceDN/>
        <w:bidi w:val="0"/>
        <w:adjustRightInd/>
        <w:snapToGrid w:val="0"/>
        <w:spacing w:line="360" w:lineRule="exact"/>
        <w:ind w:firstLine="57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r>
        <w:rPr>
          <w:rFonts w:hint="eastAsia" w:ascii="仿宋" w:hAnsi="仿宋" w:eastAsia="仿宋" w:cs="仿宋"/>
          <w:sz w:val="24"/>
          <w:szCs w:val="24"/>
        </w:rPr>
        <w:t>年    月   日</w:t>
      </w:r>
    </w:p>
    <w:p>
      <w:pPr>
        <w:pageBreakBefore w:val="0"/>
        <w:tabs>
          <w:tab w:val="left" w:pos="6300"/>
        </w:tabs>
        <w:kinsoku/>
        <w:wordWrap/>
        <w:overflowPunct/>
        <w:topLinePunct w:val="0"/>
        <w:autoSpaceDE/>
        <w:autoSpaceDN/>
        <w:bidi w:val="0"/>
        <w:adjustRightInd/>
        <w:snapToGrid w:val="0"/>
        <w:spacing w:line="360" w:lineRule="exact"/>
        <w:ind w:firstLine="5760" w:firstLineChars="2400"/>
        <w:rPr>
          <w:rFonts w:hint="eastAsia" w:ascii="仿宋" w:hAnsi="仿宋" w:eastAsia="仿宋" w:cs="仿宋"/>
          <w:sz w:val="24"/>
          <w:szCs w:val="24"/>
        </w:rPr>
      </w:pPr>
    </w:p>
    <w:p>
      <w:pPr>
        <w:pageBreakBefore w:val="0"/>
        <w:tabs>
          <w:tab w:val="left" w:pos="6300"/>
        </w:tabs>
        <w:kinsoku/>
        <w:wordWrap/>
        <w:overflowPunct/>
        <w:topLinePunct w:val="0"/>
        <w:autoSpaceDE/>
        <w:autoSpaceDN/>
        <w:bidi w:val="0"/>
        <w:adjustRightInd/>
        <w:snapToGrid w:val="0"/>
        <w:spacing w:line="36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、售后服务承诺（格式自拟）</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11"/>
    <w:rsid w:val="00003558"/>
    <w:rsid w:val="00017410"/>
    <w:rsid w:val="00064924"/>
    <w:rsid w:val="00071490"/>
    <w:rsid w:val="000B569B"/>
    <w:rsid w:val="000D1827"/>
    <w:rsid w:val="000F67C5"/>
    <w:rsid w:val="00120B82"/>
    <w:rsid w:val="00134024"/>
    <w:rsid w:val="00137F89"/>
    <w:rsid w:val="0018670F"/>
    <w:rsid w:val="001C6516"/>
    <w:rsid w:val="001F6DDB"/>
    <w:rsid w:val="00211364"/>
    <w:rsid w:val="00232D4F"/>
    <w:rsid w:val="003D5353"/>
    <w:rsid w:val="003D59F3"/>
    <w:rsid w:val="003F7732"/>
    <w:rsid w:val="0045020F"/>
    <w:rsid w:val="005666C3"/>
    <w:rsid w:val="00587121"/>
    <w:rsid w:val="006B1760"/>
    <w:rsid w:val="006C2490"/>
    <w:rsid w:val="007416B7"/>
    <w:rsid w:val="007B27E1"/>
    <w:rsid w:val="007C716D"/>
    <w:rsid w:val="007D2E58"/>
    <w:rsid w:val="0088209A"/>
    <w:rsid w:val="008D1F11"/>
    <w:rsid w:val="00963152"/>
    <w:rsid w:val="00A02079"/>
    <w:rsid w:val="00A23D1A"/>
    <w:rsid w:val="00A70D3D"/>
    <w:rsid w:val="00B04AD1"/>
    <w:rsid w:val="00B402A6"/>
    <w:rsid w:val="00B4150D"/>
    <w:rsid w:val="00BB4272"/>
    <w:rsid w:val="00C14A2F"/>
    <w:rsid w:val="00C2642C"/>
    <w:rsid w:val="00C801DB"/>
    <w:rsid w:val="00D15D7D"/>
    <w:rsid w:val="00D52C42"/>
    <w:rsid w:val="00D572C4"/>
    <w:rsid w:val="00D577A0"/>
    <w:rsid w:val="00DA6044"/>
    <w:rsid w:val="00DC05E2"/>
    <w:rsid w:val="00DD073B"/>
    <w:rsid w:val="00DF37CD"/>
    <w:rsid w:val="00E109CD"/>
    <w:rsid w:val="00E549AC"/>
    <w:rsid w:val="00EA7750"/>
    <w:rsid w:val="00EF2855"/>
    <w:rsid w:val="00F00597"/>
    <w:rsid w:val="00F6305E"/>
    <w:rsid w:val="00FF7BB8"/>
    <w:rsid w:val="010701D9"/>
    <w:rsid w:val="04301CD8"/>
    <w:rsid w:val="04672608"/>
    <w:rsid w:val="09632591"/>
    <w:rsid w:val="12F122BC"/>
    <w:rsid w:val="13535AA4"/>
    <w:rsid w:val="18637421"/>
    <w:rsid w:val="1FE74B4D"/>
    <w:rsid w:val="26B367A7"/>
    <w:rsid w:val="2C0D31BF"/>
    <w:rsid w:val="2C5076C0"/>
    <w:rsid w:val="34C65CBE"/>
    <w:rsid w:val="34D170DB"/>
    <w:rsid w:val="35677A29"/>
    <w:rsid w:val="3B677917"/>
    <w:rsid w:val="3BFF3C72"/>
    <w:rsid w:val="3CAD0E99"/>
    <w:rsid w:val="3D551D08"/>
    <w:rsid w:val="3E32677A"/>
    <w:rsid w:val="4AA47E86"/>
    <w:rsid w:val="51F6225D"/>
    <w:rsid w:val="527D159E"/>
    <w:rsid w:val="66811B0D"/>
    <w:rsid w:val="75256926"/>
    <w:rsid w:val="779D1ACD"/>
    <w:rsid w:val="7A0032D0"/>
    <w:rsid w:val="7A23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9">
    <w:name w:val="Hyperlink"/>
    <w:basedOn w:val="8"/>
    <w:qFormat/>
    <w:uiPriority w:val="99"/>
    <w:rPr>
      <w:color w:val="0000FF"/>
      <w:u w:val="single"/>
    </w:rPr>
  </w:style>
  <w:style w:type="character" w:customStyle="1" w:styleId="10">
    <w:name w:val="标题 2 Char"/>
    <w:basedOn w:val="8"/>
    <w:link w:val="3"/>
    <w:qFormat/>
    <w:uiPriority w:val="9"/>
    <w:rPr>
      <w:rFonts w:asciiTheme="majorHAnsi" w:hAnsiTheme="majorHAnsi" w:eastAsiaTheme="majorEastAsia" w:cstheme="majorBidi"/>
      <w:b/>
      <w:bCs/>
      <w:sz w:val="32"/>
      <w:szCs w:val="32"/>
    </w:rPr>
  </w:style>
  <w:style w:type="character" w:customStyle="1" w:styleId="11">
    <w:name w:val="标题 1 Char"/>
    <w:basedOn w:val="8"/>
    <w:link w:val="2"/>
    <w:qFormat/>
    <w:uiPriority w:val="9"/>
    <w:rPr>
      <w:b/>
      <w:bCs/>
      <w:kern w:val="44"/>
      <w:sz w:val="44"/>
      <w:szCs w:val="44"/>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font121"/>
    <w:basedOn w:val="8"/>
    <w:qFormat/>
    <w:uiPriority w:val="0"/>
    <w:rPr>
      <w:rFonts w:hint="eastAsia" w:ascii="微软雅黑" w:hAnsi="微软雅黑" w:eastAsia="微软雅黑" w:cs="微软雅黑"/>
      <w:b/>
      <w:color w:val="000000"/>
      <w:sz w:val="18"/>
      <w:szCs w:val="18"/>
      <w:u w:val="none"/>
    </w:rPr>
  </w:style>
  <w:style w:type="character" w:customStyle="1" w:styleId="15">
    <w:name w:val="font71"/>
    <w:basedOn w:val="8"/>
    <w:qFormat/>
    <w:uiPriority w:val="0"/>
    <w:rPr>
      <w:rFonts w:hint="eastAsia" w:ascii="微软雅黑" w:hAnsi="微软雅黑" w:eastAsia="微软雅黑" w:cs="微软雅黑"/>
      <w:color w:val="000000"/>
      <w:sz w:val="18"/>
      <w:szCs w:val="18"/>
      <w:u w:val="none"/>
    </w:rPr>
  </w:style>
  <w:style w:type="character" w:customStyle="1" w:styleId="16">
    <w:name w:val="font91"/>
    <w:basedOn w:val="8"/>
    <w:qFormat/>
    <w:uiPriority w:val="0"/>
    <w:rPr>
      <w:rFonts w:hint="eastAsia" w:ascii="微软雅黑" w:hAnsi="微软雅黑" w:eastAsia="微软雅黑" w:cs="微软雅黑"/>
      <w:b/>
      <w:color w:val="000000"/>
      <w:sz w:val="18"/>
      <w:szCs w:val="18"/>
      <w:u w:val="none"/>
    </w:rPr>
  </w:style>
  <w:style w:type="character" w:customStyle="1" w:styleId="17">
    <w:name w:val="font61"/>
    <w:basedOn w:val="8"/>
    <w:qFormat/>
    <w:uiPriority w:val="0"/>
    <w:rPr>
      <w:rFonts w:hint="eastAsia" w:ascii="微软雅黑" w:hAnsi="微软雅黑" w:eastAsia="微软雅黑" w:cs="微软雅黑"/>
      <w:color w:val="000000"/>
      <w:sz w:val="18"/>
      <w:szCs w:val="18"/>
      <w:u w:val="none"/>
    </w:rPr>
  </w:style>
  <w:style w:type="character" w:customStyle="1" w:styleId="18">
    <w:name w:val="font31"/>
    <w:basedOn w:val="8"/>
    <w:qFormat/>
    <w:uiPriority w:val="0"/>
    <w:rPr>
      <w:rFonts w:hint="eastAsia" w:ascii="微软雅黑" w:hAnsi="微软雅黑" w:eastAsia="微软雅黑" w:cs="微软雅黑"/>
      <w:b/>
      <w:color w:val="000000"/>
      <w:sz w:val="18"/>
      <w:szCs w:val="18"/>
      <w:u w:val="none"/>
    </w:rPr>
  </w:style>
  <w:style w:type="character" w:customStyle="1" w:styleId="19">
    <w:name w:val="font21"/>
    <w:basedOn w:val="8"/>
    <w:qFormat/>
    <w:uiPriority w:val="0"/>
    <w:rPr>
      <w:rFonts w:hint="eastAsia" w:ascii="微软雅黑" w:hAnsi="微软雅黑" w:eastAsia="微软雅黑" w:cs="微软雅黑"/>
      <w:b/>
      <w:color w:val="000000"/>
      <w:sz w:val="18"/>
      <w:szCs w:val="18"/>
      <w:u w:val="none"/>
    </w:rPr>
  </w:style>
  <w:style w:type="character" w:customStyle="1" w:styleId="20">
    <w:name w:val="font41"/>
    <w:basedOn w:val="8"/>
    <w:uiPriority w:val="0"/>
    <w:rPr>
      <w:rFonts w:hint="eastAsia" w:ascii="仿宋" w:hAnsi="仿宋" w:eastAsia="仿宋" w:cs="仿宋"/>
      <w:color w:val="000000"/>
      <w:sz w:val="18"/>
      <w:szCs w:val="18"/>
      <w:u w:val="none"/>
      <w:vertAlign w:val="superscript"/>
    </w:rPr>
  </w:style>
  <w:style w:type="character" w:customStyle="1" w:styleId="21">
    <w:name w:val="font51"/>
    <w:basedOn w:val="8"/>
    <w:uiPriority w:val="0"/>
    <w:rPr>
      <w:rFonts w:hint="eastAsia" w:ascii="微软雅黑" w:hAnsi="微软雅黑" w:eastAsia="微软雅黑" w:cs="微软雅黑"/>
      <w:color w:val="000000"/>
      <w:sz w:val="18"/>
      <w:szCs w:val="18"/>
      <w:u w:val="none"/>
    </w:rPr>
  </w:style>
  <w:style w:type="character" w:customStyle="1" w:styleId="22">
    <w:name w:val="font11"/>
    <w:basedOn w:val="8"/>
    <w:uiPriority w:val="0"/>
    <w:rPr>
      <w:rFonts w:hint="eastAsia" w:ascii="微软雅黑" w:hAnsi="微软雅黑" w:eastAsia="微软雅黑" w:cs="微软雅黑"/>
      <w:b/>
      <w:color w:val="FF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879</Words>
  <Characters>5011</Characters>
  <Lines>41</Lines>
  <Paragraphs>11</Paragraphs>
  <TotalTime>2</TotalTime>
  <ScaleCrop>false</ScaleCrop>
  <LinksUpToDate>false</LinksUpToDate>
  <CharactersWithSpaces>5879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2019-04-19T01:58:00Z</dcterms:created>
  <dc:creator>lenovo</dc:creator>
  <cp:lastModifiedBy>阿明</cp:lastModifiedBy>
  <dcterms:modified xsi:type="dcterms:W3CDTF">2019-10-22T09:32:10Z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