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E/>
        <w:autoSpaceDN/>
        <w:bidi w:val="0"/>
        <w:adjustRightInd/>
        <w:snapToGrid/>
        <w:spacing w:after="0" w:line="480" w:lineRule="auto"/>
        <w:ind w:left="-97" w:leftChars="-95" w:right="-92" w:rightChars="-44" w:hanging="102" w:hangingChars="32"/>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重庆市第八中学校（渝北校区）足球场与音控室广播音响系统升级改造建设设施设备采购项目询价采购公告</w:t>
      </w:r>
    </w:p>
    <w:p>
      <w:pPr>
        <w:pStyle w:val="6"/>
        <w:pageBreakBefore w:val="0"/>
        <w:kinsoku/>
        <w:wordWrap/>
        <w:overflowPunct/>
        <w:topLinePunct w:val="0"/>
        <w:autoSpaceDE/>
        <w:autoSpaceDN/>
        <w:bidi w:val="0"/>
        <w:adjustRightInd/>
        <w:spacing w:after="0" w:line="360" w:lineRule="exact"/>
        <w:ind w:firstLine="640"/>
        <w:rPr>
          <w:rFonts w:hint="eastAsia" w:ascii="仿宋" w:hAnsi="仿宋" w:eastAsia="仿宋" w:cs="仿宋"/>
          <w:sz w:val="10"/>
          <w:szCs w:val="10"/>
        </w:rPr>
      </w:pPr>
    </w:p>
    <w:p>
      <w:pPr>
        <w:pStyle w:val="6"/>
        <w:keepNext w:val="0"/>
        <w:keepLines w:val="0"/>
        <w:pageBreakBefore w:val="0"/>
        <w:widowControl/>
        <w:kinsoku/>
        <w:wordWrap/>
        <w:overflowPunct/>
        <w:topLinePunct w:val="0"/>
        <w:autoSpaceDE/>
        <w:autoSpaceDN/>
        <w:bidi w:val="0"/>
        <w:adjustRightInd/>
        <w:snapToGrid/>
        <w:spacing w:after="0" w:line="360" w:lineRule="auto"/>
        <w:ind w:firstLine="641"/>
        <w:textAlignment w:val="auto"/>
        <w:rPr>
          <w:rFonts w:hint="eastAsia" w:ascii="仿宋" w:hAnsi="仿宋" w:eastAsia="仿宋" w:cs="仿宋"/>
        </w:rPr>
      </w:pPr>
      <w:r>
        <w:rPr>
          <w:rFonts w:hint="eastAsia" w:ascii="仿宋" w:hAnsi="仿宋" w:eastAsia="仿宋" w:cs="仿宋"/>
        </w:rPr>
        <w:t>根据重庆市政府采购及</w:t>
      </w:r>
      <w:r>
        <w:rPr>
          <w:rFonts w:hint="eastAsia" w:ascii="仿宋" w:hAnsi="仿宋" w:eastAsia="仿宋" w:cs="仿宋"/>
          <w:lang w:eastAsia="zh-CN"/>
        </w:rPr>
        <w:t>重庆市第八中学校</w:t>
      </w:r>
      <w:r>
        <w:rPr>
          <w:rFonts w:hint="eastAsia" w:ascii="仿宋" w:hAnsi="仿宋" w:eastAsia="仿宋" w:cs="仿宋"/>
        </w:rPr>
        <w:t>招投标相关规定，</w:t>
      </w:r>
      <w:r>
        <w:rPr>
          <w:rFonts w:hint="eastAsia" w:ascii="仿宋" w:hAnsi="仿宋" w:eastAsia="仿宋" w:cs="仿宋"/>
          <w:lang w:eastAsia="zh-CN"/>
        </w:rPr>
        <w:t>重庆市第八中学校（渝北校区）足球场与音控室广播音响系统升级改造建设设施设备采购项目</w:t>
      </w:r>
      <w:r>
        <w:rPr>
          <w:rFonts w:hint="eastAsia" w:ascii="仿宋" w:hAnsi="仿宋" w:eastAsia="仿宋" w:cs="仿宋"/>
        </w:rPr>
        <w:t>已通过学校审批程序，现对外公开询价招标。</w:t>
      </w:r>
    </w:p>
    <w:p>
      <w:pPr>
        <w:pStyle w:val="3"/>
        <w:pageBreakBefore w:val="0"/>
        <w:kinsoku/>
        <w:wordWrap/>
        <w:overflowPunct/>
        <w:topLinePunct w:val="0"/>
        <w:autoSpaceDE/>
        <w:autoSpaceDN/>
        <w:bidi w:val="0"/>
        <w:adjustRightInd/>
        <w:spacing w:line="360" w:lineRule="exact"/>
        <w:rPr>
          <w:rFonts w:hint="eastAsia" w:ascii="仿宋" w:hAnsi="仿宋" w:eastAsia="仿宋" w:cs="仿宋"/>
          <w:sz w:val="24"/>
          <w:szCs w:val="24"/>
          <w:lang w:val="en-US" w:eastAsia="zh-CN"/>
        </w:rPr>
      </w:pPr>
      <w:r>
        <w:rPr>
          <w:rFonts w:hint="eastAsia" w:ascii="仿宋" w:hAnsi="仿宋" w:eastAsia="仿宋" w:cs="仿宋"/>
          <w:sz w:val="24"/>
          <w:szCs w:val="24"/>
        </w:rPr>
        <w:t>一、招标单位：</w:t>
      </w:r>
      <w:r>
        <w:rPr>
          <w:rFonts w:hint="eastAsia" w:ascii="仿宋" w:hAnsi="仿宋" w:eastAsia="仿宋" w:cs="仿宋"/>
          <w:sz w:val="24"/>
          <w:szCs w:val="24"/>
          <w:lang w:val="en-US" w:eastAsia="zh-CN"/>
        </w:rPr>
        <w:t>重庆市第八中学校</w:t>
      </w:r>
    </w:p>
    <w:p>
      <w:pPr>
        <w:pStyle w:val="3"/>
        <w:pageBreakBefore w:val="0"/>
        <w:kinsoku/>
        <w:wordWrap/>
        <w:overflowPunct/>
        <w:topLinePunct w:val="0"/>
        <w:autoSpaceDE/>
        <w:autoSpaceDN/>
        <w:bidi w:val="0"/>
        <w:adjustRightInd/>
        <w:spacing w:line="360" w:lineRule="exact"/>
        <w:rPr>
          <w:rFonts w:hint="eastAsia" w:ascii="仿宋" w:hAnsi="仿宋" w:eastAsia="仿宋" w:cs="仿宋"/>
          <w:sz w:val="24"/>
          <w:szCs w:val="24"/>
        </w:rPr>
      </w:pPr>
      <w:r>
        <w:rPr>
          <w:rFonts w:hint="eastAsia" w:ascii="仿宋" w:hAnsi="仿宋" w:eastAsia="仿宋" w:cs="仿宋"/>
          <w:sz w:val="24"/>
          <w:szCs w:val="24"/>
        </w:rPr>
        <w:t>二、招标项目及内容</w:t>
      </w:r>
    </w:p>
    <w:p>
      <w:pPr>
        <w:pStyle w:val="6"/>
        <w:pageBreakBefore w:val="0"/>
        <w:kinsoku/>
        <w:wordWrap/>
        <w:overflowPunct/>
        <w:topLinePunct w:val="0"/>
        <w:autoSpaceDE/>
        <w:autoSpaceDN/>
        <w:bidi w:val="0"/>
        <w:adjustRightInd/>
        <w:spacing w:after="0" w:line="360" w:lineRule="exact"/>
        <w:rPr>
          <w:rFonts w:hint="eastAsia" w:ascii="仿宋" w:hAnsi="仿宋" w:eastAsia="仿宋" w:cs="仿宋"/>
        </w:rPr>
      </w:pPr>
      <w:r>
        <w:rPr>
          <w:rFonts w:hint="eastAsia" w:ascii="仿宋" w:hAnsi="仿宋" w:eastAsia="仿宋" w:cs="仿宋"/>
        </w:rPr>
        <w:t>(一)项目内容</w:t>
      </w:r>
    </w:p>
    <w:tbl>
      <w:tblPr>
        <w:tblStyle w:val="7"/>
        <w:tblW w:w="93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0"/>
        <w:gridCol w:w="1550"/>
        <w:gridCol w:w="1658"/>
        <w:gridCol w:w="1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4670" w:type="dxa"/>
            <w:vAlign w:val="center"/>
          </w:tcPr>
          <w:p>
            <w:pPr>
              <w:pageBreakBefore w:val="0"/>
              <w:kinsoku/>
              <w:wordWrap/>
              <w:overflowPunct/>
              <w:topLinePunct w:val="0"/>
              <w:autoSpaceDE/>
              <w:autoSpaceDN/>
              <w:bidi w:val="0"/>
              <w:adjustRightInd/>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项目名称</w:t>
            </w:r>
          </w:p>
        </w:tc>
        <w:tc>
          <w:tcPr>
            <w:tcW w:w="1550" w:type="dxa"/>
            <w:vAlign w:val="center"/>
          </w:tcPr>
          <w:p>
            <w:pPr>
              <w:pageBreakBefore w:val="0"/>
              <w:kinsoku/>
              <w:wordWrap/>
              <w:overflowPunct/>
              <w:topLinePunct w:val="0"/>
              <w:autoSpaceDE/>
              <w:autoSpaceDN/>
              <w:bidi w:val="0"/>
              <w:adjustRightInd/>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最高限价</w:t>
            </w:r>
          </w:p>
          <w:p>
            <w:pPr>
              <w:pageBreakBefore w:val="0"/>
              <w:kinsoku/>
              <w:wordWrap/>
              <w:overflowPunct/>
              <w:topLinePunct w:val="0"/>
              <w:autoSpaceDE/>
              <w:autoSpaceDN/>
              <w:bidi w:val="0"/>
              <w:adjustRightInd/>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（万元）</w:t>
            </w:r>
          </w:p>
        </w:tc>
        <w:tc>
          <w:tcPr>
            <w:tcW w:w="1658" w:type="dxa"/>
            <w:vAlign w:val="center"/>
          </w:tcPr>
          <w:p>
            <w:pPr>
              <w:pageBreakBefore w:val="0"/>
              <w:kinsoku/>
              <w:wordWrap/>
              <w:overflowPunct/>
              <w:topLinePunct w:val="0"/>
              <w:autoSpaceDE/>
              <w:autoSpaceDN/>
              <w:bidi w:val="0"/>
              <w:adjustRightInd/>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投标保证金</w:t>
            </w:r>
          </w:p>
          <w:p>
            <w:pPr>
              <w:pageBreakBefore w:val="0"/>
              <w:kinsoku/>
              <w:wordWrap/>
              <w:overflowPunct/>
              <w:topLinePunct w:val="0"/>
              <w:autoSpaceDE/>
              <w:autoSpaceDN/>
              <w:bidi w:val="0"/>
              <w:adjustRightInd/>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（元）</w:t>
            </w:r>
          </w:p>
        </w:tc>
        <w:tc>
          <w:tcPr>
            <w:tcW w:w="1462" w:type="dxa"/>
            <w:vAlign w:val="center"/>
          </w:tcPr>
          <w:p>
            <w:pPr>
              <w:pageBreakBefore w:val="0"/>
              <w:kinsoku/>
              <w:wordWrap/>
              <w:overflowPunct/>
              <w:topLinePunct w:val="0"/>
              <w:autoSpaceDE/>
              <w:autoSpaceDN/>
              <w:bidi w:val="0"/>
              <w:adjustRightInd/>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4670" w:type="dxa"/>
            <w:vAlign w:val="center"/>
          </w:tcPr>
          <w:p>
            <w:pPr>
              <w:pageBreakBefore w:val="0"/>
              <w:kinsoku/>
              <w:wordWrap/>
              <w:overflowPunct/>
              <w:topLinePunct w:val="0"/>
              <w:autoSpaceDE/>
              <w:autoSpaceDN/>
              <w:bidi w:val="0"/>
              <w:adjustRightInd/>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lang w:eastAsia="zh-CN"/>
              </w:rPr>
              <w:t>重庆市第八中学校（渝北校区）足球场与音控室广播音响系统升级改造建设设施设备采购项目</w:t>
            </w:r>
          </w:p>
        </w:tc>
        <w:tc>
          <w:tcPr>
            <w:tcW w:w="1550" w:type="dxa"/>
            <w:vAlign w:val="center"/>
          </w:tcPr>
          <w:p>
            <w:pPr>
              <w:pageBreakBefore w:val="0"/>
              <w:kinsoku/>
              <w:wordWrap/>
              <w:overflowPunct/>
              <w:topLinePunct w:val="0"/>
              <w:autoSpaceDE/>
              <w:autoSpaceDN/>
              <w:bidi w:val="0"/>
              <w:adjustRightInd/>
              <w:snapToGrid w:val="0"/>
              <w:spacing w:line="36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5.30</w:t>
            </w:r>
          </w:p>
        </w:tc>
        <w:tc>
          <w:tcPr>
            <w:tcW w:w="1658" w:type="dxa"/>
            <w:vAlign w:val="center"/>
          </w:tcPr>
          <w:p>
            <w:pPr>
              <w:pageBreakBefore w:val="0"/>
              <w:kinsoku/>
              <w:wordWrap/>
              <w:overflowPunct/>
              <w:topLinePunct w:val="0"/>
              <w:autoSpaceDE/>
              <w:autoSpaceDN/>
              <w:bidi w:val="0"/>
              <w:adjustRightInd/>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无</w:t>
            </w:r>
          </w:p>
        </w:tc>
        <w:tc>
          <w:tcPr>
            <w:tcW w:w="1462" w:type="dxa"/>
            <w:vAlign w:val="center"/>
          </w:tcPr>
          <w:p>
            <w:pPr>
              <w:pageBreakBefore w:val="0"/>
              <w:kinsoku/>
              <w:wordWrap/>
              <w:overflowPunct/>
              <w:topLinePunct w:val="0"/>
              <w:autoSpaceDE/>
              <w:autoSpaceDN/>
              <w:bidi w:val="0"/>
              <w:adjustRightInd/>
              <w:snapToGrid w:val="0"/>
              <w:spacing w:line="360" w:lineRule="exact"/>
              <w:jc w:val="center"/>
              <w:rPr>
                <w:rFonts w:hint="eastAsia" w:ascii="仿宋" w:hAnsi="仿宋" w:eastAsia="仿宋" w:cs="仿宋"/>
                <w:sz w:val="24"/>
                <w:szCs w:val="24"/>
              </w:rPr>
            </w:pPr>
          </w:p>
        </w:tc>
      </w:tr>
    </w:tbl>
    <w:p>
      <w:pPr>
        <w:pStyle w:val="6"/>
        <w:pageBreakBefore w:val="0"/>
        <w:numPr>
          <w:ilvl w:val="0"/>
          <w:numId w:val="1"/>
        </w:numPr>
        <w:kinsoku/>
        <w:wordWrap/>
        <w:overflowPunct/>
        <w:topLinePunct w:val="0"/>
        <w:autoSpaceDE/>
        <w:autoSpaceDN/>
        <w:bidi w:val="0"/>
        <w:adjustRightInd/>
        <w:spacing w:after="0" w:line="360" w:lineRule="exact"/>
        <w:rPr>
          <w:rFonts w:hint="eastAsia" w:ascii="仿宋" w:hAnsi="仿宋" w:eastAsia="仿宋" w:cs="仿宋"/>
        </w:rPr>
      </w:pPr>
      <w:r>
        <w:rPr>
          <w:rFonts w:hint="eastAsia" w:ascii="仿宋" w:hAnsi="仿宋" w:eastAsia="仿宋" w:cs="仿宋"/>
        </w:rPr>
        <w:t>项目货物名称及技术参数需求</w:t>
      </w:r>
    </w:p>
    <w:tbl>
      <w:tblPr>
        <w:tblStyle w:val="7"/>
        <w:tblW w:w="9320" w:type="dxa"/>
        <w:jc w:val="center"/>
        <w:tblLayout w:type="fixed"/>
        <w:tblCellMar>
          <w:top w:w="15" w:type="dxa"/>
          <w:left w:w="15" w:type="dxa"/>
          <w:bottom w:w="15" w:type="dxa"/>
          <w:right w:w="15" w:type="dxa"/>
        </w:tblCellMar>
      </w:tblPr>
      <w:tblGrid>
        <w:gridCol w:w="527"/>
        <w:gridCol w:w="1957"/>
        <w:gridCol w:w="602"/>
        <w:gridCol w:w="557"/>
        <w:gridCol w:w="5677"/>
      </w:tblGrid>
      <w:tr>
        <w:tblPrEx>
          <w:tblCellMar>
            <w:top w:w="15" w:type="dxa"/>
            <w:left w:w="15" w:type="dxa"/>
            <w:bottom w:w="15" w:type="dxa"/>
            <w:right w:w="15" w:type="dxa"/>
          </w:tblCellMar>
        </w:tblPrEx>
        <w:trPr>
          <w:trHeight w:val="490" w:hRule="atLeast"/>
          <w:jc w:val="center"/>
        </w:trPr>
        <w:tc>
          <w:tcPr>
            <w:tcW w:w="5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b/>
                <w:color w:val="auto"/>
                <w:sz w:val="21"/>
                <w:szCs w:val="21"/>
              </w:rPr>
            </w:pPr>
            <w:r>
              <w:rPr>
                <w:rFonts w:hint="eastAsia" w:ascii="仿宋" w:hAnsi="仿宋" w:eastAsia="仿宋" w:cs="仿宋"/>
                <w:b/>
                <w:color w:val="auto"/>
                <w:kern w:val="0"/>
                <w:sz w:val="21"/>
                <w:szCs w:val="21"/>
                <w:lang w:bidi="ar"/>
              </w:rPr>
              <w:t>序号</w:t>
            </w:r>
          </w:p>
        </w:tc>
        <w:tc>
          <w:tcPr>
            <w:tcW w:w="19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b/>
                <w:color w:val="auto"/>
                <w:sz w:val="21"/>
                <w:szCs w:val="21"/>
              </w:rPr>
            </w:pPr>
            <w:r>
              <w:rPr>
                <w:rFonts w:hint="eastAsia" w:ascii="仿宋" w:hAnsi="仿宋" w:eastAsia="仿宋" w:cs="仿宋"/>
                <w:b/>
                <w:color w:val="auto"/>
                <w:kern w:val="0"/>
                <w:sz w:val="21"/>
                <w:szCs w:val="21"/>
                <w:lang w:eastAsia="zh-CN" w:bidi="ar"/>
              </w:rPr>
              <w:t>设备</w:t>
            </w:r>
            <w:r>
              <w:rPr>
                <w:rFonts w:hint="eastAsia" w:ascii="仿宋" w:hAnsi="仿宋" w:eastAsia="仿宋" w:cs="仿宋"/>
                <w:b/>
                <w:color w:val="auto"/>
                <w:kern w:val="0"/>
                <w:sz w:val="21"/>
                <w:szCs w:val="21"/>
                <w:lang w:bidi="ar"/>
              </w:rPr>
              <w:t>名称</w:t>
            </w:r>
          </w:p>
        </w:tc>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b/>
                <w:color w:val="auto"/>
                <w:sz w:val="21"/>
                <w:szCs w:val="21"/>
              </w:rPr>
            </w:pPr>
            <w:r>
              <w:rPr>
                <w:rFonts w:hint="eastAsia" w:ascii="仿宋" w:hAnsi="仿宋" w:eastAsia="仿宋" w:cs="仿宋"/>
                <w:b/>
                <w:color w:val="auto"/>
                <w:kern w:val="0"/>
                <w:sz w:val="21"/>
                <w:szCs w:val="21"/>
                <w:lang w:bidi="ar"/>
              </w:rPr>
              <w:t>数量</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b/>
                <w:color w:val="auto"/>
                <w:sz w:val="21"/>
                <w:szCs w:val="21"/>
              </w:rPr>
            </w:pPr>
            <w:r>
              <w:rPr>
                <w:rFonts w:hint="eastAsia" w:ascii="仿宋" w:hAnsi="仿宋" w:eastAsia="仿宋" w:cs="仿宋"/>
                <w:b/>
                <w:color w:val="auto"/>
                <w:kern w:val="0"/>
                <w:sz w:val="21"/>
                <w:szCs w:val="21"/>
                <w:lang w:bidi="ar"/>
              </w:rPr>
              <w:t>单位</w:t>
            </w:r>
          </w:p>
        </w:tc>
        <w:tc>
          <w:tcPr>
            <w:tcW w:w="5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b/>
                <w:color w:val="auto"/>
                <w:sz w:val="21"/>
                <w:szCs w:val="21"/>
              </w:rPr>
            </w:pPr>
            <w:r>
              <w:rPr>
                <w:rFonts w:hint="eastAsia" w:ascii="仿宋" w:hAnsi="仿宋" w:eastAsia="仿宋" w:cs="仿宋"/>
                <w:b/>
                <w:color w:val="auto"/>
                <w:kern w:val="0"/>
                <w:sz w:val="21"/>
                <w:szCs w:val="21"/>
                <w:lang w:bidi="ar"/>
              </w:rPr>
              <w:t xml:space="preserve"> 技术参数 </w:t>
            </w:r>
          </w:p>
        </w:tc>
      </w:tr>
      <w:tr>
        <w:tblPrEx>
          <w:tblCellMar>
            <w:top w:w="15" w:type="dxa"/>
            <w:left w:w="15" w:type="dxa"/>
            <w:bottom w:w="15" w:type="dxa"/>
            <w:right w:w="15" w:type="dxa"/>
          </w:tblCellMar>
        </w:tblPrEx>
        <w:trPr>
          <w:trHeight w:val="0" w:hRule="atLeast"/>
          <w:jc w:val="center"/>
        </w:trPr>
        <w:tc>
          <w:tcPr>
            <w:tcW w:w="5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Cs/>
                <w:color w:val="auto"/>
                <w:sz w:val="21"/>
                <w:szCs w:val="21"/>
              </w:rPr>
            </w:pPr>
            <w:r>
              <w:rPr>
                <w:rFonts w:hint="eastAsia" w:ascii="仿宋" w:hAnsi="仿宋" w:eastAsia="仿宋" w:cs="仿宋"/>
                <w:i w:val="0"/>
                <w:color w:val="000000"/>
                <w:kern w:val="0"/>
                <w:sz w:val="21"/>
                <w:szCs w:val="21"/>
                <w:u w:val="none"/>
                <w:lang w:val="en-US" w:eastAsia="zh-CN" w:bidi="ar"/>
              </w:rPr>
              <w:t>1</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sz w:val="21"/>
                <w:szCs w:val="21"/>
                <w:lang w:eastAsia="zh-CN"/>
              </w:rPr>
            </w:pPr>
            <w:r>
              <w:rPr>
                <w:rFonts w:hint="eastAsia" w:ascii="仿宋" w:hAnsi="仿宋" w:eastAsia="仿宋" w:cs="仿宋"/>
                <w:i w:val="0"/>
                <w:color w:val="000000"/>
                <w:kern w:val="0"/>
                <w:sz w:val="21"/>
                <w:szCs w:val="21"/>
                <w:u w:val="none"/>
                <w:lang w:val="en-US" w:eastAsia="zh-CN" w:bidi="ar"/>
              </w:rPr>
              <w:t>纯后级广播功放</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sz w:val="21"/>
                <w:szCs w:val="21"/>
                <w:lang w:val="en-US" w:eastAsia="zh-CN"/>
              </w:rPr>
            </w:pPr>
            <w:r>
              <w:rPr>
                <w:rFonts w:hint="eastAsia" w:ascii="仿宋" w:hAnsi="仿宋" w:eastAsia="仿宋" w:cs="仿宋"/>
                <w:i w:val="0"/>
                <w:color w:val="000000"/>
                <w:kern w:val="0"/>
                <w:sz w:val="21"/>
                <w:szCs w:val="21"/>
                <w:u w:val="none"/>
                <w:lang w:val="en-US" w:eastAsia="zh-CN" w:bidi="ar"/>
              </w:rPr>
              <w:t>1</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sz w:val="21"/>
                <w:szCs w:val="21"/>
                <w:lang w:val="en-US" w:eastAsia="zh-CN"/>
              </w:rPr>
            </w:pPr>
            <w:r>
              <w:rPr>
                <w:rFonts w:hint="eastAsia" w:ascii="仿宋" w:hAnsi="仿宋" w:eastAsia="仿宋" w:cs="仿宋"/>
                <w:i w:val="0"/>
                <w:color w:val="000000"/>
                <w:kern w:val="0"/>
                <w:sz w:val="21"/>
                <w:szCs w:val="21"/>
                <w:u w:val="none"/>
                <w:lang w:val="en-US" w:eastAsia="zh-CN" w:bidi="ar"/>
              </w:rPr>
              <w:t>台</w:t>
            </w:r>
          </w:p>
        </w:tc>
        <w:tc>
          <w:tcPr>
            <w:tcW w:w="5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1、100V（MP4000:200V） , 70V(MP4000:100V)定压输出和 4 欧平衡输出（不接地）；</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2、5 单位 LED 显示器，作状态显示；</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3、6.35mm 插口和 XLR 插口供方便地实现环接；</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4、输出短路保护并示警；</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5、定输出功率：1050W；小源电动势 ≤1100mV；</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6、定输出电压：P1, 70V， 100V（MP4000:200V），噪比 ≥82dB；</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7、率响应：80Hz-15KHz (±3dB)，谐波失真 ≤1%；</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8、示灯：“电源”， “削顶”， “信号”， “保护” 和 “超温”；</w:t>
            </w:r>
          </w:p>
          <w:p>
            <w:pPr>
              <w:keepNext w:val="0"/>
              <w:keepLines w:val="0"/>
              <w:widowControl/>
              <w:suppressLineNumbers w:val="0"/>
              <w:jc w:val="left"/>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9、学校前期已建足球场广播音响系统并无缝接入校园数字广播系统平台实现组网播音，此次招标采购纯后级广播功放须无缝接入学校前期已建足球场广播和校园数字广播系统平台，投标人需提供设备厂商能与学校前期已建足球场广播和校园数字广播系统平台无缝接入的承诺书并盖公章，本次招标涵盖互联接入相关费用。</w:t>
            </w:r>
          </w:p>
        </w:tc>
      </w:tr>
      <w:tr>
        <w:tblPrEx>
          <w:tblCellMar>
            <w:top w:w="15" w:type="dxa"/>
            <w:left w:w="15" w:type="dxa"/>
            <w:bottom w:w="15" w:type="dxa"/>
            <w:right w:w="15" w:type="dxa"/>
          </w:tblCellMar>
        </w:tblPrEx>
        <w:trPr>
          <w:trHeight w:val="0" w:hRule="atLeast"/>
          <w:jc w:val="center"/>
        </w:trPr>
        <w:tc>
          <w:tcPr>
            <w:tcW w:w="5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sz w:val="21"/>
                <w:szCs w:val="21"/>
                <w:lang w:eastAsia="zh-CN"/>
              </w:rPr>
            </w:pPr>
            <w:r>
              <w:rPr>
                <w:rFonts w:hint="eastAsia" w:ascii="仿宋" w:hAnsi="仿宋" w:eastAsia="仿宋" w:cs="仿宋"/>
                <w:i w:val="0"/>
                <w:color w:val="000000"/>
                <w:kern w:val="0"/>
                <w:sz w:val="21"/>
                <w:szCs w:val="21"/>
                <w:u w:val="none"/>
                <w:lang w:val="en-US" w:eastAsia="zh-CN" w:bidi="ar"/>
              </w:rPr>
              <w:t>室外防水音柱</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sz w:val="21"/>
                <w:szCs w:val="21"/>
                <w:lang w:val="en-US" w:eastAsia="zh-CN"/>
              </w:rPr>
            </w:pPr>
            <w:r>
              <w:rPr>
                <w:rFonts w:hint="eastAsia" w:ascii="仿宋" w:hAnsi="仿宋" w:eastAsia="仿宋" w:cs="仿宋"/>
                <w:i w:val="0"/>
                <w:color w:val="000000"/>
                <w:kern w:val="0"/>
                <w:sz w:val="21"/>
                <w:szCs w:val="21"/>
                <w:u w:val="none"/>
                <w:lang w:val="en-US" w:eastAsia="zh-CN" w:bidi="ar"/>
              </w:rPr>
              <w:t>4</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sz w:val="21"/>
                <w:szCs w:val="21"/>
                <w:lang w:eastAsia="zh-CN"/>
              </w:rPr>
            </w:pPr>
            <w:r>
              <w:rPr>
                <w:rFonts w:hint="eastAsia" w:ascii="仿宋" w:hAnsi="仿宋" w:eastAsia="仿宋" w:cs="仿宋"/>
                <w:i w:val="0"/>
                <w:color w:val="000000"/>
                <w:kern w:val="0"/>
                <w:sz w:val="21"/>
                <w:szCs w:val="21"/>
                <w:u w:val="none"/>
                <w:lang w:val="en-US" w:eastAsia="zh-CN" w:bidi="ar"/>
              </w:rPr>
              <w:t>只</w:t>
            </w:r>
          </w:p>
        </w:tc>
        <w:tc>
          <w:tcPr>
            <w:tcW w:w="5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Cs/>
                <w:color w:val="auto"/>
                <w:sz w:val="21"/>
                <w:szCs w:val="21"/>
                <w:lang w:val="en-US" w:eastAsia="zh-CN"/>
              </w:rPr>
            </w:pPr>
            <w:r>
              <w:rPr>
                <w:rFonts w:hint="eastAsia" w:ascii="仿宋" w:hAnsi="仿宋" w:eastAsia="仿宋" w:cs="仿宋"/>
                <w:i w:val="0"/>
                <w:color w:val="000000"/>
                <w:kern w:val="0"/>
                <w:sz w:val="21"/>
                <w:szCs w:val="21"/>
                <w:u w:val="none"/>
                <w:lang w:val="en-US" w:eastAsia="zh-CN" w:bidi="ar"/>
              </w:rPr>
              <w:t>1、产品通过防水认证等多项认证，适宜室内外使用；</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2、采用铝质面网，不生锈；二分频结构，频带较宽；</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 xml:space="preserve">3、频响范围：80Hz-16kHz； 灵敏度：93dB； </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4、最大声压级：113dB±2dB；</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5、额定功率：120W；</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6、尺寸(长×宽×高)：230×250×905mm，重量：17kg。</w:t>
            </w:r>
          </w:p>
        </w:tc>
      </w:tr>
      <w:tr>
        <w:tblPrEx>
          <w:tblCellMar>
            <w:top w:w="15" w:type="dxa"/>
            <w:left w:w="15" w:type="dxa"/>
            <w:bottom w:w="15" w:type="dxa"/>
            <w:right w:w="15" w:type="dxa"/>
          </w:tblCellMar>
        </w:tblPrEx>
        <w:trPr>
          <w:trHeight w:val="0" w:hRule="atLeast"/>
          <w:jc w:val="center"/>
        </w:trPr>
        <w:tc>
          <w:tcPr>
            <w:tcW w:w="5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Cs/>
                <w:color w:val="auto"/>
                <w:sz w:val="21"/>
                <w:szCs w:val="21"/>
              </w:rPr>
            </w:pPr>
            <w:r>
              <w:rPr>
                <w:rFonts w:hint="eastAsia" w:ascii="仿宋" w:hAnsi="仿宋" w:eastAsia="仿宋" w:cs="仿宋"/>
                <w:i w:val="0"/>
                <w:color w:val="000000"/>
                <w:kern w:val="0"/>
                <w:sz w:val="21"/>
                <w:szCs w:val="21"/>
                <w:u w:val="none"/>
                <w:lang w:val="en-US" w:eastAsia="zh-CN" w:bidi="ar"/>
              </w:rPr>
              <w:t>3</w:t>
            </w:r>
          </w:p>
        </w:tc>
        <w:tc>
          <w:tcPr>
            <w:tcW w:w="19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Cs/>
                <w:color w:val="auto"/>
                <w:sz w:val="21"/>
                <w:szCs w:val="21"/>
              </w:rPr>
            </w:pPr>
            <w:r>
              <w:rPr>
                <w:rFonts w:hint="eastAsia" w:ascii="仿宋" w:hAnsi="仿宋" w:eastAsia="仿宋" w:cs="仿宋"/>
                <w:i w:val="0"/>
                <w:color w:val="000000"/>
                <w:kern w:val="0"/>
                <w:sz w:val="21"/>
                <w:szCs w:val="21"/>
                <w:u w:val="none"/>
                <w:lang w:val="en-US" w:eastAsia="zh-CN" w:bidi="ar"/>
              </w:rPr>
              <w:t>壁挂安装架</w:t>
            </w:r>
          </w:p>
        </w:tc>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Cs/>
                <w:color w:val="auto"/>
                <w:sz w:val="21"/>
                <w:szCs w:val="21"/>
                <w:lang w:val="en-US" w:eastAsia="zh-CN"/>
              </w:rPr>
            </w:pPr>
            <w:r>
              <w:rPr>
                <w:rFonts w:hint="eastAsia" w:ascii="仿宋" w:hAnsi="仿宋" w:eastAsia="仿宋" w:cs="仿宋"/>
                <w:i w:val="0"/>
                <w:color w:val="000000"/>
                <w:kern w:val="0"/>
                <w:sz w:val="21"/>
                <w:szCs w:val="21"/>
                <w:u w:val="none"/>
                <w:lang w:val="en-US" w:eastAsia="zh-CN" w:bidi="ar"/>
              </w:rPr>
              <w:t>4</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Cs/>
                <w:color w:val="auto"/>
                <w:sz w:val="21"/>
                <w:szCs w:val="21"/>
                <w:lang w:eastAsia="zh-CN"/>
              </w:rPr>
            </w:pPr>
            <w:r>
              <w:rPr>
                <w:rFonts w:hint="eastAsia" w:ascii="仿宋" w:hAnsi="仿宋" w:eastAsia="仿宋" w:cs="仿宋"/>
                <w:i w:val="0"/>
                <w:color w:val="000000"/>
                <w:kern w:val="0"/>
                <w:sz w:val="21"/>
                <w:szCs w:val="21"/>
                <w:u w:val="none"/>
                <w:lang w:val="en-US" w:eastAsia="zh-CN" w:bidi="ar"/>
              </w:rPr>
              <w:t>副</w:t>
            </w:r>
          </w:p>
        </w:tc>
        <w:tc>
          <w:tcPr>
            <w:tcW w:w="5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bCs/>
                <w:color w:val="auto"/>
                <w:sz w:val="21"/>
                <w:szCs w:val="21"/>
              </w:rPr>
            </w:pPr>
            <w:r>
              <w:rPr>
                <w:rFonts w:hint="eastAsia" w:ascii="仿宋" w:hAnsi="仿宋" w:eastAsia="仿宋" w:cs="仿宋"/>
                <w:i w:val="0"/>
                <w:color w:val="000000"/>
                <w:kern w:val="0"/>
                <w:sz w:val="21"/>
                <w:szCs w:val="21"/>
                <w:u w:val="none"/>
                <w:lang w:val="en-US" w:eastAsia="zh-CN" w:bidi="ar"/>
              </w:rPr>
              <w:t>全钢质，静电喷塑，方向可调。</w:t>
            </w:r>
          </w:p>
        </w:tc>
      </w:tr>
      <w:tr>
        <w:tblPrEx>
          <w:tblCellMar>
            <w:top w:w="15" w:type="dxa"/>
            <w:left w:w="15" w:type="dxa"/>
            <w:bottom w:w="15" w:type="dxa"/>
            <w:right w:w="15" w:type="dxa"/>
          </w:tblCellMar>
        </w:tblPrEx>
        <w:trPr>
          <w:trHeight w:val="0" w:hRule="atLeast"/>
          <w:jc w:val="center"/>
        </w:trPr>
        <w:tc>
          <w:tcPr>
            <w:tcW w:w="5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4</w:t>
            </w:r>
          </w:p>
        </w:tc>
        <w:tc>
          <w:tcPr>
            <w:tcW w:w="19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Cs/>
                <w:color w:val="auto"/>
                <w:sz w:val="21"/>
                <w:szCs w:val="21"/>
              </w:rPr>
            </w:pPr>
            <w:r>
              <w:rPr>
                <w:rFonts w:hint="eastAsia" w:ascii="仿宋" w:hAnsi="仿宋" w:eastAsia="仿宋" w:cs="仿宋"/>
                <w:i w:val="0"/>
                <w:color w:val="000000"/>
                <w:kern w:val="0"/>
                <w:sz w:val="21"/>
                <w:szCs w:val="21"/>
                <w:u w:val="none"/>
                <w:lang w:val="en-US" w:eastAsia="zh-CN" w:bidi="ar"/>
              </w:rPr>
              <w:t>音柱立杆</w:t>
            </w:r>
          </w:p>
        </w:tc>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Cs/>
                <w:color w:val="auto"/>
                <w:sz w:val="21"/>
                <w:szCs w:val="21"/>
                <w:lang w:val="en-US" w:eastAsia="zh-CN"/>
              </w:rPr>
            </w:pPr>
            <w:r>
              <w:rPr>
                <w:rFonts w:hint="eastAsia" w:ascii="仿宋" w:hAnsi="仿宋" w:eastAsia="仿宋" w:cs="仿宋"/>
                <w:i w:val="0"/>
                <w:color w:val="000000"/>
                <w:kern w:val="0"/>
                <w:sz w:val="21"/>
                <w:szCs w:val="21"/>
                <w:u w:val="none"/>
                <w:lang w:val="en-US" w:eastAsia="zh-CN" w:bidi="ar"/>
              </w:rPr>
              <w:t>2</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Cs/>
                <w:color w:val="auto"/>
                <w:sz w:val="21"/>
                <w:szCs w:val="21"/>
                <w:lang w:eastAsia="zh-CN"/>
              </w:rPr>
            </w:pPr>
            <w:r>
              <w:rPr>
                <w:rFonts w:hint="eastAsia" w:ascii="仿宋" w:hAnsi="仿宋" w:eastAsia="仿宋" w:cs="仿宋"/>
                <w:i w:val="0"/>
                <w:color w:val="000000"/>
                <w:kern w:val="0"/>
                <w:sz w:val="21"/>
                <w:szCs w:val="21"/>
                <w:u w:val="none"/>
                <w:lang w:val="en-US" w:eastAsia="zh-CN" w:bidi="ar"/>
              </w:rPr>
              <w:t>套</w:t>
            </w:r>
          </w:p>
        </w:tc>
        <w:tc>
          <w:tcPr>
            <w:tcW w:w="5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bCs/>
                <w:color w:val="auto"/>
                <w:sz w:val="21"/>
                <w:szCs w:val="21"/>
              </w:rPr>
            </w:pPr>
            <w:r>
              <w:rPr>
                <w:rFonts w:hint="eastAsia" w:ascii="仿宋" w:hAnsi="仿宋" w:eastAsia="仿宋" w:cs="仿宋"/>
                <w:i w:val="0"/>
                <w:color w:val="000000"/>
                <w:kern w:val="0"/>
                <w:sz w:val="21"/>
                <w:szCs w:val="21"/>
                <w:u w:val="none"/>
                <w:lang w:val="en-US" w:eastAsia="zh-CN" w:bidi="ar"/>
              </w:rPr>
              <w:t>采用优质Φ114*6*4直缝钢管，酸洗，凝化，外侧静电喷塑（白色），含地笼。</w:t>
            </w:r>
          </w:p>
        </w:tc>
      </w:tr>
      <w:tr>
        <w:tblPrEx>
          <w:tblCellMar>
            <w:top w:w="15" w:type="dxa"/>
            <w:left w:w="15" w:type="dxa"/>
            <w:bottom w:w="15" w:type="dxa"/>
            <w:right w:w="15" w:type="dxa"/>
          </w:tblCellMar>
        </w:tblPrEx>
        <w:trPr>
          <w:trHeight w:val="0" w:hRule="atLeast"/>
          <w:jc w:val="center"/>
        </w:trPr>
        <w:tc>
          <w:tcPr>
            <w:tcW w:w="5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val="0"/>
                <w:bCs w:val="0"/>
                <w:color w:val="auto"/>
                <w:kern w:val="0"/>
                <w:sz w:val="21"/>
                <w:szCs w:val="21"/>
                <w:lang w:bidi="ar"/>
              </w:rPr>
            </w:pPr>
            <w:r>
              <w:rPr>
                <w:rFonts w:hint="eastAsia" w:ascii="仿宋" w:hAnsi="仿宋" w:eastAsia="仿宋" w:cs="仿宋"/>
                <w:i w:val="0"/>
                <w:color w:val="000000"/>
                <w:kern w:val="0"/>
                <w:sz w:val="21"/>
                <w:szCs w:val="21"/>
                <w:u w:val="none"/>
                <w:lang w:val="en-US" w:eastAsia="zh-CN" w:bidi="ar"/>
              </w:rPr>
              <w:t>5</w:t>
            </w:r>
          </w:p>
        </w:tc>
        <w:tc>
          <w:tcPr>
            <w:tcW w:w="19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color w:val="000000"/>
                <w:kern w:val="0"/>
                <w:sz w:val="21"/>
                <w:szCs w:val="21"/>
                <w:lang w:bidi="ar"/>
              </w:rPr>
            </w:pPr>
            <w:r>
              <w:rPr>
                <w:rFonts w:hint="eastAsia" w:ascii="仿宋" w:hAnsi="仿宋" w:eastAsia="仿宋" w:cs="仿宋"/>
                <w:i w:val="0"/>
                <w:color w:val="000000"/>
                <w:kern w:val="0"/>
                <w:sz w:val="21"/>
                <w:szCs w:val="21"/>
                <w:u w:val="none"/>
                <w:lang w:val="en-US" w:eastAsia="zh-CN" w:bidi="ar"/>
              </w:rPr>
              <w:t>话筒啸叫</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智能数字反馈抑制器</w:t>
            </w:r>
          </w:p>
        </w:tc>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color w:val="000000"/>
                <w:kern w:val="0"/>
                <w:sz w:val="21"/>
                <w:szCs w:val="21"/>
                <w:lang w:val="en-US" w:eastAsia="zh-CN" w:bidi="ar"/>
              </w:rPr>
            </w:pPr>
            <w:r>
              <w:rPr>
                <w:rFonts w:hint="eastAsia" w:ascii="仿宋" w:hAnsi="仿宋" w:eastAsia="仿宋" w:cs="仿宋"/>
                <w:i w:val="0"/>
                <w:color w:val="000000"/>
                <w:kern w:val="0"/>
                <w:sz w:val="21"/>
                <w:szCs w:val="21"/>
                <w:u w:val="none"/>
                <w:lang w:val="en-US" w:eastAsia="zh-CN" w:bidi="ar"/>
              </w:rPr>
              <w:t>1</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color w:val="000000"/>
                <w:kern w:val="0"/>
                <w:sz w:val="21"/>
                <w:szCs w:val="21"/>
                <w:lang w:val="en-US" w:eastAsia="zh-CN" w:bidi="ar"/>
              </w:rPr>
            </w:pPr>
            <w:r>
              <w:rPr>
                <w:rFonts w:hint="eastAsia" w:ascii="仿宋" w:hAnsi="仿宋" w:eastAsia="仿宋" w:cs="仿宋"/>
                <w:i w:val="0"/>
                <w:color w:val="000000"/>
                <w:kern w:val="0"/>
                <w:sz w:val="21"/>
                <w:szCs w:val="21"/>
                <w:u w:val="none"/>
                <w:lang w:val="en-US" w:eastAsia="zh-CN" w:bidi="ar"/>
              </w:rPr>
              <w:t>台</w:t>
            </w:r>
          </w:p>
        </w:tc>
        <w:tc>
          <w:tcPr>
            <w:tcW w:w="5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color w:val="000000"/>
                <w:kern w:val="0"/>
                <w:sz w:val="21"/>
                <w:szCs w:val="21"/>
                <w:lang w:bidi="ar"/>
              </w:rPr>
            </w:pPr>
            <w:r>
              <w:rPr>
                <w:rFonts w:hint="eastAsia" w:ascii="仿宋" w:hAnsi="仿宋" w:eastAsia="仿宋" w:cs="仿宋"/>
                <w:i w:val="0"/>
                <w:color w:val="000000"/>
                <w:kern w:val="0"/>
                <w:sz w:val="21"/>
                <w:szCs w:val="21"/>
                <w:u w:val="none"/>
                <w:lang w:val="en-US" w:eastAsia="zh-CN" w:bidi="ar"/>
              </w:rPr>
              <w:t>1、每通道 14个独立的数字陷波滤波器，从 40Hz~20kHz 自动控制；</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2、滤波器带宽：用户可以控制，或者是 1/10 倍频程，或者是 1/5 倍频程，恒定 Q 值，分辨率 1Hz；</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3、寻找和消除反馈需要的时间： 0.4 秒，典型值 1kHz；</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4、活动滤波器计时器：活动滤波器的释放时间为1、5、30、60分钟；</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5、峰值空间：一般 4dBV 平衡输入，最大峰值为 +23dB；</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6、I/C 连接器： XLR-3 和 1/4″TRS；</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7、频率响应： 20Hz~20kHz ， ±0.3dB，增益匹配： ±0.2dB；</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8、频率响应： ±0.25dB ， 20Hz~20kHz，信噪比： &gt;100dB；</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9、总谐波失真： 0.005% ， 1kHz ； 20Hz~10kHz ， &lt;0.01%，10kHz~20kHz ， &lt;0.025% ；动态范围： &gt;105dB。</w:t>
            </w:r>
          </w:p>
        </w:tc>
      </w:tr>
      <w:tr>
        <w:tblPrEx>
          <w:tblCellMar>
            <w:top w:w="15" w:type="dxa"/>
            <w:left w:w="15" w:type="dxa"/>
            <w:bottom w:w="15" w:type="dxa"/>
            <w:right w:w="15" w:type="dxa"/>
          </w:tblCellMar>
        </w:tblPrEx>
        <w:trPr>
          <w:trHeight w:val="0" w:hRule="atLeast"/>
          <w:jc w:val="center"/>
        </w:trPr>
        <w:tc>
          <w:tcPr>
            <w:tcW w:w="5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val="0"/>
                <w:bCs w:val="0"/>
                <w:color w:val="auto"/>
                <w:kern w:val="0"/>
                <w:sz w:val="21"/>
                <w:szCs w:val="21"/>
                <w:lang w:bidi="ar"/>
              </w:rPr>
            </w:pPr>
            <w:r>
              <w:rPr>
                <w:rFonts w:hint="eastAsia" w:ascii="仿宋" w:hAnsi="仿宋" w:eastAsia="仿宋" w:cs="仿宋"/>
                <w:i w:val="0"/>
                <w:color w:val="000000"/>
                <w:kern w:val="0"/>
                <w:sz w:val="21"/>
                <w:szCs w:val="21"/>
                <w:u w:val="none"/>
                <w:lang w:val="en-US" w:eastAsia="zh-CN" w:bidi="ar"/>
              </w:rPr>
              <w:t>6</w:t>
            </w:r>
          </w:p>
        </w:tc>
        <w:tc>
          <w:tcPr>
            <w:tcW w:w="19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color w:val="000000"/>
                <w:kern w:val="0"/>
                <w:sz w:val="21"/>
                <w:szCs w:val="21"/>
                <w:lang w:bidi="ar"/>
              </w:rPr>
            </w:pPr>
            <w:r>
              <w:rPr>
                <w:rFonts w:hint="eastAsia" w:ascii="仿宋" w:hAnsi="仿宋" w:eastAsia="仿宋" w:cs="仿宋"/>
                <w:i w:val="0"/>
                <w:color w:val="000000"/>
                <w:kern w:val="0"/>
                <w:sz w:val="21"/>
                <w:szCs w:val="21"/>
                <w:u w:val="none"/>
                <w:lang w:val="en-US" w:eastAsia="zh-CN" w:bidi="ar"/>
              </w:rPr>
              <w:t>专业级调音台</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（足球场+音控室）</w:t>
            </w:r>
          </w:p>
        </w:tc>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color w:val="000000"/>
                <w:kern w:val="0"/>
                <w:sz w:val="21"/>
                <w:szCs w:val="21"/>
                <w:lang w:val="en-US" w:eastAsia="zh-CN" w:bidi="ar"/>
              </w:rPr>
            </w:pPr>
            <w:r>
              <w:rPr>
                <w:rFonts w:hint="eastAsia" w:ascii="仿宋" w:hAnsi="仿宋" w:eastAsia="仿宋" w:cs="仿宋"/>
                <w:i w:val="0"/>
                <w:color w:val="000000"/>
                <w:kern w:val="0"/>
                <w:sz w:val="21"/>
                <w:szCs w:val="21"/>
                <w:u w:val="none"/>
                <w:lang w:val="en-US" w:eastAsia="zh-CN" w:bidi="ar"/>
              </w:rPr>
              <w:t>2</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color w:val="000000"/>
                <w:kern w:val="0"/>
                <w:sz w:val="21"/>
                <w:szCs w:val="21"/>
                <w:lang w:eastAsia="zh-CN" w:bidi="ar"/>
              </w:rPr>
            </w:pPr>
            <w:r>
              <w:rPr>
                <w:rFonts w:hint="eastAsia" w:ascii="仿宋" w:hAnsi="仿宋" w:eastAsia="仿宋" w:cs="仿宋"/>
                <w:i w:val="0"/>
                <w:color w:val="000000"/>
                <w:kern w:val="0"/>
                <w:sz w:val="21"/>
                <w:szCs w:val="21"/>
                <w:u w:val="none"/>
                <w:lang w:val="en-US" w:eastAsia="zh-CN" w:bidi="ar"/>
              </w:rPr>
              <w:t>台</w:t>
            </w:r>
          </w:p>
        </w:tc>
        <w:tc>
          <w:tcPr>
            <w:tcW w:w="5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color w:val="000000"/>
                <w:kern w:val="0"/>
                <w:sz w:val="21"/>
                <w:szCs w:val="21"/>
                <w:lang w:bidi="ar"/>
              </w:rPr>
            </w:pPr>
            <w:r>
              <w:rPr>
                <w:rFonts w:hint="eastAsia" w:ascii="仿宋" w:hAnsi="仿宋" w:eastAsia="仿宋" w:cs="仿宋"/>
                <w:i w:val="0"/>
                <w:color w:val="000000"/>
                <w:kern w:val="0"/>
                <w:sz w:val="21"/>
                <w:szCs w:val="21"/>
                <w:u w:val="none"/>
                <w:lang w:val="en-US" w:eastAsia="zh-CN" w:bidi="ar"/>
              </w:rPr>
              <w:t>1、8路单声道与2组立体声输入；高品质、低噪音的平衡式话筒输入；</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2、单声道及主输出配有的信号插入点，方便外接信号处理器；</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3、每路麦克风输入都配备优质+48V幻像电源；</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4、中频扫频的三段均衡,英国风格；两组AUX辅助输出，可以外接处理器；</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5、高精度三色电平柱，准确显示输出电平；</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6、60MM行程高分析度推子；</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7、内置式静噪开关电源器,使用方便灵活；</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8、话筒输入电平：+17dBu；单声道输入电平：+30dBu；立体声输入电平：+30dBu；通道处于哑音状态：﹥96dB；</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9、推子拉下（以+10标志为参数）：﹥96dB；辅助送出电位器关闭：﹥86dB；头戴耳机输出功率：260mW(1KHz,THD=0.5%，300Ω)；</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10、频率响应：（20Hz-20KHz）+1dB /-3dB；总谐波失真：1KHz：﹤0.01%；均衡器： 低：60Hz±15dB 中：140Hz~3KHz±15dB 高：12KHz±15dB。</w:t>
            </w:r>
          </w:p>
        </w:tc>
      </w:tr>
      <w:tr>
        <w:tblPrEx>
          <w:tblCellMar>
            <w:top w:w="15" w:type="dxa"/>
            <w:left w:w="15" w:type="dxa"/>
            <w:bottom w:w="15" w:type="dxa"/>
            <w:right w:w="15" w:type="dxa"/>
          </w:tblCellMar>
        </w:tblPrEx>
        <w:trPr>
          <w:trHeight w:val="0" w:hRule="atLeast"/>
          <w:jc w:val="center"/>
        </w:trPr>
        <w:tc>
          <w:tcPr>
            <w:tcW w:w="5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val="0"/>
                <w:bCs w:val="0"/>
                <w:color w:val="auto"/>
                <w:kern w:val="0"/>
                <w:sz w:val="21"/>
                <w:szCs w:val="21"/>
                <w:lang w:bidi="ar"/>
              </w:rPr>
            </w:pPr>
            <w:r>
              <w:rPr>
                <w:rFonts w:hint="eastAsia" w:ascii="仿宋" w:hAnsi="仿宋" w:eastAsia="仿宋" w:cs="仿宋"/>
                <w:i w:val="0"/>
                <w:color w:val="000000"/>
                <w:kern w:val="0"/>
                <w:sz w:val="21"/>
                <w:szCs w:val="21"/>
                <w:u w:val="none"/>
                <w:lang w:val="en-US" w:eastAsia="zh-CN" w:bidi="ar"/>
              </w:rPr>
              <w:t>7</w:t>
            </w:r>
          </w:p>
        </w:tc>
        <w:tc>
          <w:tcPr>
            <w:tcW w:w="19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color w:val="000000"/>
                <w:kern w:val="0"/>
                <w:sz w:val="21"/>
                <w:szCs w:val="21"/>
                <w:lang w:bidi="ar"/>
              </w:rPr>
            </w:pPr>
            <w:r>
              <w:rPr>
                <w:rFonts w:hint="eastAsia" w:ascii="仿宋" w:hAnsi="仿宋" w:eastAsia="仿宋" w:cs="仿宋"/>
                <w:i w:val="0"/>
                <w:color w:val="000000"/>
                <w:kern w:val="0"/>
                <w:sz w:val="21"/>
                <w:szCs w:val="21"/>
                <w:u w:val="none"/>
                <w:lang w:val="en-US" w:eastAsia="zh-CN" w:bidi="ar"/>
              </w:rPr>
              <w:t>电源电源滤波净化器</w:t>
            </w:r>
          </w:p>
        </w:tc>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color w:val="000000"/>
                <w:kern w:val="0"/>
                <w:sz w:val="21"/>
                <w:szCs w:val="21"/>
                <w:lang w:val="en-US" w:eastAsia="zh-CN" w:bidi="ar"/>
              </w:rPr>
            </w:pPr>
            <w:r>
              <w:rPr>
                <w:rFonts w:hint="eastAsia" w:ascii="仿宋" w:hAnsi="仿宋" w:eastAsia="仿宋" w:cs="仿宋"/>
                <w:i w:val="0"/>
                <w:color w:val="000000"/>
                <w:kern w:val="0"/>
                <w:sz w:val="21"/>
                <w:szCs w:val="21"/>
                <w:u w:val="none"/>
                <w:lang w:val="en-US" w:eastAsia="zh-CN" w:bidi="ar"/>
              </w:rPr>
              <w:t>1</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color w:val="000000"/>
                <w:kern w:val="0"/>
                <w:sz w:val="21"/>
                <w:szCs w:val="21"/>
                <w:lang w:eastAsia="zh-CN" w:bidi="ar"/>
              </w:rPr>
            </w:pPr>
            <w:r>
              <w:rPr>
                <w:rFonts w:hint="eastAsia" w:ascii="仿宋" w:hAnsi="仿宋" w:eastAsia="仿宋" w:cs="仿宋"/>
                <w:i w:val="0"/>
                <w:color w:val="000000"/>
                <w:kern w:val="0"/>
                <w:sz w:val="21"/>
                <w:szCs w:val="21"/>
                <w:u w:val="none"/>
                <w:lang w:val="en-US" w:eastAsia="zh-CN" w:bidi="ar"/>
              </w:rPr>
              <w:t>台</w:t>
            </w:r>
          </w:p>
        </w:tc>
        <w:tc>
          <w:tcPr>
            <w:tcW w:w="5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color w:val="000000"/>
                <w:kern w:val="0"/>
                <w:sz w:val="21"/>
                <w:szCs w:val="21"/>
                <w:lang w:bidi="ar"/>
              </w:rPr>
            </w:pPr>
            <w:r>
              <w:rPr>
                <w:rFonts w:hint="eastAsia" w:ascii="仿宋" w:hAnsi="仿宋" w:eastAsia="仿宋" w:cs="仿宋"/>
                <w:i w:val="0"/>
                <w:color w:val="000000"/>
                <w:kern w:val="0"/>
                <w:sz w:val="21"/>
                <w:szCs w:val="21"/>
                <w:u w:val="none"/>
                <w:lang w:val="en-US" w:eastAsia="zh-CN" w:bidi="ar"/>
              </w:rPr>
              <w:t>1、全铝加厚机壳，有效屏蔽再干扰；2组4个美标分组输出；</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2、峰值功率:5500W，额定功率:4800W；机箱尺寸：227宽*70高*271长。</w:t>
            </w:r>
          </w:p>
        </w:tc>
      </w:tr>
      <w:tr>
        <w:tblPrEx>
          <w:tblCellMar>
            <w:top w:w="15" w:type="dxa"/>
            <w:left w:w="15" w:type="dxa"/>
            <w:bottom w:w="15" w:type="dxa"/>
            <w:right w:w="15" w:type="dxa"/>
          </w:tblCellMar>
        </w:tblPrEx>
        <w:trPr>
          <w:trHeight w:val="0" w:hRule="atLeast"/>
          <w:jc w:val="center"/>
        </w:trPr>
        <w:tc>
          <w:tcPr>
            <w:tcW w:w="5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val="0"/>
                <w:bCs w:val="0"/>
                <w:color w:val="auto"/>
                <w:kern w:val="0"/>
                <w:sz w:val="21"/>
                <w:szCs w:val="21"/>
                <w:lang w:bidi="ar"/>
              </w:rPr>
            </w:pPr>
            <w:r>
              <w:rPr>
                <w:rFonts w:hint="eastAsia" w:ascii="仿宋" w:hAnsi="仿宋" w:eastAsia="仿宋" w:cs="仿宋"/>
                <w:i w:val="0"/>
                <w:color w:val="000000"/>
                <w:kern w:val="0"/>
                <w:sz w:val="21"/>
                <w:szCs w:val="21"/>
                <w:u w:val="none"/>
                <w:lang w:val="en-US" w:eastAsia="zh-CN" w:bidi="ar"/>
              </w:rPr>
              <w:t>8</w:t>
            </w:r>
          </w:p>
        </w:tc>
        <w:tc>
          <w:tcPr>
            <w:tcW w:w="19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color w:val="000000"/>
                <w:kern w:val="0"/>
                <w:sz w:val="21"/>
                <w:szCs w:val="21"/>
                <w:lang w:bidi="ar"/>
              </w:rPr>
            </w:pPr>
            <w:r>
              <w:rPr>
                <w:rFonts w:hint="eastAsia" w:ascii="仿宋" w:hAnsi="仿宋" w:eastAsia="仿宋" w:cs="仿宋"/>
                <w:i w:val="0"/>
                <w:color w:val="000000"/>
                <w:kern w:val="0"/>
                <w:sz w:val="21"/>
                <w:szCs w:val="21"/>
                <w:u w:val="none"/>
                <w:lang w:val="en-US" w:eastAsia="zh-CN" w:bidi="ar"/>
              </w:rPr>
              <w:t>8路电源时序器</w:t>
            </w:r>
          </w:p>
        </w:tc>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color w:val="000000"/>
                <w:kern w:val="0"/>
                <w:sz w:val="21"/>
                <w:szCs w:val="21"/>
                <w:lang w:val="en-US" w:eastAsia="zh-CN" w:bidi="ar"/>
              </w:rPr>
            </w:pPr>
            <w:r>
              <w:rPr>
                <w:rFonts w:hint="eastAsia" w:ascii="仿宋" w:hAnsi="仿宋" w:eastAsia="仿宋" w:cs="仿宋"/>
                <w:i w:val="0"/>
                <w:color w:val="000000"/>
                <w:kern w:val="0"/>
                <w:sz w:val="21"/>
                <w:szCs w:val="21"/>
                <w:u w:val="none"/>
                <w:lang w:val="en-US" w:eastAsia="zh-CN" w:bidi="ar"/>
              </w:rPr>
              <w:t>1</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color w:val="000000"/>
                <w:kern w:val="0"/>
                <w:sz w:val="21"/>
                <w:szCs w:val="21"/>
                <w:lang w:eastAsia="zh-CN" w:bidi="ar"/>
              </w:rPr>
            </w:pPr>
            <w:r>
              <w:rPr>
                <w:rFonts w:hint="eastAsia" w:ascii="仿宋" w:hAnsi="仿宋" w:eastAsia="仿宋" w:cs="仿宋"/>
                <w:i w:val="0"/>
                <w:color w:val="000000"/>
                <w:kern w:val="0"/>
                <w:sz w:val="21"/>
                <w:szCs w:val="21"/>
                <w:u w:val="none"/>
                <w:lang w:val="en-US" w:eastAsia="zh-CN" w:bidi="ar"/>
              </w:rPr>
              <w:t>台</w:t>
            </w:r>
          </w:p>
        </w:tc>
        <w:tc>
          <w:tcPr>
            <w:tcW w:w="5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color w:val="000000"/>
                <w:kern w:val="0"/>
                <w:sz w:val="21"/>
                <w:szCs w:val="21"/>
                <w:lang w:bidi="ar"/>
              </w:rPr>
            </w:pPr>
            <w:r>
              <w:rPr>
                <w:rFonts w:hint="eastAsia" w:ascii="仿宋" w:hAnsi="仿宋" w:eastAsia="仿宋" w:cs="仿宋"/>
                <w:i w:val="0"/>
                <w:color w:val="000000"/>
                <w:kern w:val="0"/>
                <w:sz w:val="21"/>
                <w:szCs w:val="21"/>
                <w:u w:val="none"/>
                <w:lang w:val="en-US" w:eastAsia="zh-CN" w:bidi="ar"/>
              </w:rPr>
              <w:t>1、 独立的八路大功率电源输出，万能插座，可满足多种三级的电源插座，如国标插座、美标插座以及欧标插座等；还可满足二级欧式的圆头插座；</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2、单路最大输出为30A，总输入电流容量45A；</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3、八路通道开关状态可由面板控制操作和显示；通过面板一键开关，可时序关启通道，实现时序功能；</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4、提供RS232接口，可外接按键或连接中控系统或者PC控制软件，对通道开关进行时序全开和全关操作；</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5、单路最大负荷: 30A，时序间隔: 1.5s；</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6、控制方式: 手动顺序启动、PC控制软件控制、RS232中控控制。</w:t>
            </w:r>
          </w:p>
        </w:tc>
      </w:tr>
      <w:tr>
        <w:tblPrEx>
          <w:tblCellMar>
            <w:top w:w="15" w:type="dxa"/>
            <w:left w:w="15" w:type="dxa"/>
            <w:bottom w:w="15" w:type="dxa"/>
            <w:right w:w="15" w:type="dxa"/>
          </w:tblCellMar>
        </w:tblPrEx>
        <w:trPr>
          <w:trHeight w:val="0" w:hRule="atLeast"/>
          <w:jc w:val="center"/>
        </w:trPr>
        <w:tc>
          <w:tcPr>
            <w:tcW w:w="5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val="0"/>
                <w:bCs w:val="0"/>
                <w:color w:val="auto"/>
                <w:kern w:val="0"/>
                <w:sz w:val="21"/>
                <w:szCs w:val="21"/>
                <w:lang w:bidi="ar"/>
              </w:rPr>
            </w:pPr>
            <w:r>
              <w:rPr>
                <w:rFonts w:hint="eastAsia" w:ascii="仿宋" w:hAnsi="仿宋" w:eastAsia="仿宋" w:cs="仿宋"/>
                <w:i w:val="0"/>
                <w:color w:val="000000"/>
                <w:kern w:val="0"/>
                <w:sz w:val="21"/>
                <w:szCs w:val="21"/>
                <w:u w:val="none"/>
                <w:lang w:val="en-US" w:eastAsia="zh-CN" w:bidi="ar"/>
              </w:rPr>
              <w:t>9</w:t>
            </w:r>
          </w:p>
        </w:tc>
        <w:tc>
          <w:tcPr>
            <w:tcW w:w="19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color w:val="000000"/>
                <w:kern w:val="0"/>
                <w:sz w:val="21"/>
                <w:szCs w:val="21"/>
                <w:lang w:bidi="ar"/>
              </w:rPr>
            </w:pPr>
            <w:r>
              <w:rPr>
                <w:rFonts w:hint="eastAsia" w:ascii="仿宋" w:hAnsi="仿宋" w:eastAsia="仿宋" w:cs="仿宋"/>
                <w:i w:val="0"/>
                <w:color w:val="000000"/>
                <w:kern w:val="0"/>
                <w:sz w:val="21"/>
                <w:szCs w:val="21"/>
                <w:u w:val="none"/>
                <w:lang w:val="en-US" w:eastAsia="zh-CN" w:bidi="ar"/>
              </w:rPr>
              <w:t>无线话筒信号放大器</w:t>
            </w:r>
          </w:p>
        </w:tc>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color w:val="000000"/>
                <w:kern w:val="0"/>
                <w:sz w:val="21"/>
                <w:szCs w:val="21"/>
                <w:lang w:val="en-US" w:eastAsia="zh-CN" w:bidi="ar"/>
              </w:rPr>
            </w:pPr>
            <w:r>
              <w:rPr>
                <w:rFonts w:hint="eastAsia" w:ascii="仿宋" w:hAnsi="仿宋" w:eastAsia="仿宋" w:cs="仿宋"/>
                <w:i w:val="0"/>
                <w:color w:val="000000"/>
                <w:kern w:val="0"/>
                <w:sz w:val="21"/>
                <w:szCs w:val="21"/>
                <w:u w:val="none"/>
                <w:lang w:val="en-US" w:eastAsia="zh-CN" w:bidi="ar"/>
              </w:rPr>
              <w:t>1</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color w:val="000000"/>
                <w:kern w:val="0"/>
                <w:sz w:val="21"/>
                <w:szCs w:val="21"/>
                <w:lang w:eastAsia="zh-CN" w:bidi="ar"/>
              </w:rPr>
            </w:pPr>
            <w:r>
              <w:rPr>
                <w:rFonts w:hint="eastAsia" w:ascii="仿宋" w:hAnsi="仿宋" w:eastAsia="仿宋" w:cs="仿宋"/>
                <w:i w:val="0"/>
                <w:color w:val="000000"/>
                <w:kern w:val="0"/>
                <w:sz w:val="21"/>
                <w:szCs w:val="21"/>
                <w:u w:val="none"/>
                <w:lang w:val="en-US" w:eastAsia="zh-CN" w:bidi="ar"/>
              </w:rPr>
              <w:t>套</w:t>
            </w:r>
          </w:p>
        </w:tc>
        <w:tc>
          <w:tcPr>
            <w:tcW w:w="5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color w:val="000000"/>
                <w:kern w:val="0"/>
                <w:sz w:val="21"/>
                <w:szCs w:val="21"/>
                <w:lang w:bidi="ar"/>
              </w:rPr>
            </w:pPr>
            <w:r>
              <w:rPr>
                <w:rFonts w:hint="eastAsia" w:ascii="仿宋" w:hAnsi="仿宋" w:eastAsia="仿宋" w:cs="仿宋"/>
                <w:i w:val="0"/>
                <w:color w:val="000000"/>
                <w:kern w:val="0"/>
                <w:sz w:val="21"/>
                <w:szCs w:val="21"/>
                <w:u w:val="none"/>
                <w:lang w:val="en-US" w:eastAsia="zh-CN" w:bidi="ar"/>
              </w:rPr>
              <w:t>一、机站放大器：</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1、输入阻抗：50Ω；输出阻抗：50Ω；</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2、输入座：TNC；输出座：TNC；</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3、增益：13dB；带宽：400MHz；</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二、机站分配器：</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1、输入阻抗：50Ω；输出阻抗：50Ω；</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2、输入座：TNC；输出座：TNC；</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3、增益：3dB；带宽：40MHz。</w:t>
            </w:r>
          </w:p>
        </w:tc>
      </w:tr>
      <w:tr>
        <w:tblPrEx>
          <w:tblCellMar>
            <w:top w:w="15" w:type="dxa"/>
            <w:left w:w="15" w:type="dxa"/>
            <w:bottom w:w="15" w:type="dxa"/>
            <w:right w:w="15" w:type="dxa"/>
          </w:tblCellMar>
        </w:tblPrEx>
        <w:trPr>
          <w:trHeight w:val="0" w:hRule="atLeast"/>
          <w:jc w:val="center"/>
        </w:trPr>
        <w:tc>
          <w:tcPr>
            <w:tcW w:w="5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10</w:t>
            </w:r>
          </w:p>
        </w:tc>
        <w:tc>
          <w:tcPr>
            <w:tcW w:w="19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color w:val="000000"/>
                <w:kern w:val="0"/>
                <w:sz w:val="21"/>
                <w:szCs w:val="21"/>
                <w:lang w:bidi="ar"/>
              </w:rPr>
            </w:pPr>
            <w:r>
              <w:rPr>
                <w:rFonts w:hint="eastAsia" w:ascii="仿宋" w:hAnsi="仿宋" w:eastAsia="仿宋" w:cs="仿宋"/>
                <w:i w:val="0"/>
                <w:color w:val="000000"/>
                <w:kern w:val="0"/>
                <w:sz w:val="21"/>
                <w:szCs w:val="21"/>
                <w:u w:val="none"/>
                <w:lang w:val="en-US" w:eastAsia="zh-CN" w:bidi="ar"/>
              </w:rPr>
              <w:t>音频隔离处理器</w:t>
            </w:r>
          </w:p>
        </w:tc>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color w:val="000000"/>
                <w:kern w:val="0"/>
                <w:sz w:val="21"/>
                <w:szCs w:val="21"/>
                <w:lang w:val="en-US" w:eastAsia="zh-CN" w:bidi="ar"/>
              </w:rPr>
            </w:pPr>
            <w:r>
              <w:rPr>
                <w:rFonts w:hint="eastAsia" w:ascii="仿宋" w:hAnsi="仿宋" w:eastAsia="仿宋" w:cs="仿宋"/>
                <w:i w:val="0"/>
                <w:color w:val="000000"/>
                <w:kern w:val="0"/>
                <w:sz w:val="21"/>
                <w:szCs w:val="21"/>
                <w:u w:val="none"/>
                <w:lang w:val="en-US" w:eastAsia="zh-CN" w:bidi="ar"/>
              </w:rPr>
              <w:t>2</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color w:val="000000"/>
                <w:kern w:val="0"/>
                <w:sz w:val="21"/>
                <w:szCs w:val="21"/>
                <w:lang w:eastAsia="zh-CN" w:bidi="ar"/>
              </w:rPr>
            </w:pPr>
            <w:r>
              <w:rPr>
                <w:rFonts w:hint="eastAsia" w:ascii="仿宋" w:hAnsi="仿宋" w:eastAsia="仿宋" w:cs="仿宋"/>
                <w:i w:val="0"/>
                <w:color w:val="000000"/>
                <w:kern w:val="0"/>
                <w:sz w:val="21"/>
                <w:szCs w:val="21"/>
                <w:u w:val="none"/>
                <w:lang w:val="en-US" w:eastAsia="zh-CN" w:bidi="ar"/>
              </w:rPr>
              <w:t>套</w:t>
            </w:r>
          </w:p>
        </w:tc>
        <w:tc>
          <w:tcPr>
            <w:tcW w:w="5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color w:val="000000"/>
                <w:kern w:val="0"/>
                <w:sz w:val="21"/>
                <w:szCs w:val="21"/>
                <w:lang w:bidi="ar"/>
              </w:rPr>
            </w:pPr>
            <w:r>
              <w:rPr>
                <w:rFonts w:hint="eastAsia" w:ascii="仿宋" w:hAnsi="仿宋" w:eastAsia="仿宋" w:cs="仿宋"/>
                <w:i w:val="0"/>
                <w:color w:val="000000"/>
                <w:kern w:val="0"/>
                <w:sz w:val="21"/>
                <w:szCs w:val="21"/>
                <w:u w:val="none"/>
                <w:lang w:val="en-US" w:eastAsia="zh-CN" w:bidi="ar"/>
              </w:rPr>
              <w:t>1、采用从进口音频变压器厂商定制的坡莫合金音频隔离牛，原装进口瑞士NEUTRIK接插件，沉金电路设计，使信号完美对接；</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2、双路6.35和卡侬进出，可以互相转换和分配，每路设有共地和不共地开关，屏蔽接机壳开关；</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3、输入阻抗：600Ω（交流阻抗）、输出阻抗：600Ω（交流阻抗）；</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4、频率响应：20HZ—20KHZ（±＜0.2db ref 1khz）；</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5、定损失：＜0.5db；绝缘电阻：DC1000V 100Ω；</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6、隔离电压：AC 50Hz-60Hz 0v-1500v。</w:t>
            </w:r>
          </w:p>
        </w:tc>
      </w:tr>
      <w:tr>
        <w:tblPrEx>
          <w:tblCellMar>
            <w:top w:w="15" w:type="dxa"/>
            <w:left w:w="15" w:type="dxa"/>
            <w:bottom w:w="15" w:type="dxa"/>
            <w:right w:w="15" w:type="dxa"/>
          </w:tblCellMar>
        </w:tblPrEx>
        <w:trPr>
          <w:trHeight w:val="0" w:hRule="atLeast"/>
          <w:jc w:val="center"/>
        </w:trPr>
        <w:tc>
          <w:tcPr>
            <w:tcW w:w="5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11</w:t>
            </w:r>
          </w:p>
        </w:tc>
        <w:tc>
          <w:tcPr>
            <w:tcW w:w="19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color w:val="000000"/>
                <w:kern w:val="0"/>
                <w:sz w:val="21"/>
                <w:szCs w:val="21"/>
                <w:lang w:bidi="ar"/>
              </w:rPr>
            </w:pPr>
            <w:r>
              <w:rPr>
                <w:rFonts w:hint="eastAsia" w:ascii="仿宋" w:hAnsi="仿宋" w:eastAsia="仿宋" w:cs="仿宋"/>
                <w:i w:val="0"/>
                <w:color w:val="000000"/>
                <w:kern w:val="0"/>
                <w:sz w:val="21"/>
                <w:szCs w:val="21"/>
                <w:u w:val="none"/>
                <w:lang w:val="en-US" w:eastAsia="zh-CN" w:bidi="ar"/>
              </w:rPr>
              <w:t>过机线</w:t>
            </w:r>
          </w:p>
        </w:tc>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color w:val="000000"/>
                <w:kern w:val="0"/>
                <w:sz w:val="21"/>
                <w:szCs w:val="21"/>
                <w:lang w:val="en-US" w:eastAsia="zh-CN" w:bidi="ar"/>
              </w:rPr>
            </w:pPr>
            <w:r>
              <w:rPr>
                <w:rFonts w:hint="eastAsia" w:ascii="仿宋" w:hAnsi="仿宋" w:eastAsia="仿宋" w:cs="仿宋"/>
                <w:i w:val="0"/>
                <w:color w:val="000000"/>
                <w:kern w:val="0"/>
                <w:sz w:val="21"/>
                <w:szCs w:val="21"/>
                <w:u w:val="none"/>
                <w:lang w:val="en-US" w:eastAsia="zh-CN" w:bidi="ar"/>
              </w:rPr>
              <w:t>10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color w:val="000000"/>
                <w:kern w:val="0"/>
                <w:sz w:val="21"/>
                <w:szCs w:val="21"/>
                <w:lang w:eastAsia="zh-CN" w:bidi="ar"/>
              </w:rPr>
            </w:pPr>
            <w:r>
              <w:rPr>
                <w:rFonts w:hint="eastAsia" w:ascii="仿宋" w:hAnsi="仿宋" w:eastAsia="仿宋" w:cs="仿宋"/>
                <w:i w:val="0"/>
                <w:color w:val="000000"/>
                <w:kern w:val="0"/>
                <w:sz w:val="21"/>
                <w:szCs w:val="21"/>
                <w:u w:val="none"/>
                <w:lang w:val="en-US" w:eastAsia="zh-CN" w:bidi="ar"/>
              </w:rPr>
              <w:t>条</w:t>
            </w:r>
          </w:p>
        </w:tc>
        <w:tc>
          <w:tcPr>
            <w:tcW w:w="5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color w:val="000000"/>
                <w:kern w:val="0"/>
                <w:sz w:val="21"/>
                <w:szCs w:val="21"/>
                <w:lang w:bidi="ar"/>
              </w:rPr>
            </w:pPr>
            <w:r>
              <w:rPr>
                <w:rFonts w:hint="eastAsia" w:ascii="仿宋" w:hAnsi="仿宋" w:eastAsia="仿宋" w:cs="仿宋"/>
                <w:i w:val="0"/>
                <w:color w:val="000000"/>
                <w:kern w:val="0"/>
                <w:sz w:val="21"/>
                <w:szCs w:val="21"/>
                <w:u w:val="none"/>
                <w:lang w:val="en-US" w:eastAsia="zh-CN" w:bidi="ar"/>
              </w:rPr>
              <w:t>1、以优质无氧铜为导体；</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2、屏蔽层为铝箔和144编的铜丝编织网屏蔽；</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3、导体：4N无氧铜丝；铜丝根数：2×37/0.10，单丝直径：0.1mm；</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4、导体电阻：67.2Ω/km；产品电压试验：2000V不击穿。</w:t>
            </w:r>
          </w:p>
        </w:tc>
      </w:tr>
      <w:tr>
        <w:tblPrEx>
          <w:tblCellMar>
            <w:top w:w="15" w:type="dxa"/>
            <w:left w:w="15" w:type="dxa"/>
            <w:bottom w:w="15" w:type="dxa"/>
            <w:right w:w="15" w:type="dxa"/>
          </w:tblCellMar>
        </w:tblPrEx>
        <w:trPr>
          <w:trHeight w:val="0" w:hRule="atLeast"/>
          <w:jc w:val="center"/>
        </w:trPr>
        <w:tc>
          <w:tcPr>
            <w:tcW w:w="5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12</w:t>
            </w:r>
          </w:p>
        </w:tc>
        <w:tc>
          <w:tcPr>
            <w:tcW w:w="19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color w:val="000000"/>
                <w:kern w:val="0"/>
                <w:sz w:val="21"/>
                <w:szCs w:val="21"/>
                <w:lang w:bidi="ar"/>
              </w:rPr>
            </w:pPr>
            <w:r>
              <w:rPr>
                <w:rFonts w:hint="eastAsia" w:ascii="仿宋" w:hAnsi="仿宋" w:eastAsia="仿宋" w:cs="仿宋"/>
                <w:i w:val="0"/>
                <w:color w:val="000000"/>
                <w:kern w:val="0"/>
                <w:sz w:val="21"/>
                <w:szCs w:val="21"/>
                <w:u w:val="none"/>
                <w:lang w:val="en-US" w:eastAsia="zh-CN" w:bidi="ar"/>
              </w:rPr>
              <w:t>音柱线</w:t>
            </w:r>
          </w:p>
        </w:tc>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color w:val="000000"/>
                <w:kern w:val="0"/>
                <w:sz w:val="21"/>
                <w:szCs w:val="21"/>
                <w:lang w:val="en-US" w:eastAsia="zh-CN" w:bidi="ar"/>
              </w:rPr>
            </w:pPr>
            <w:r>
              <w:rPr>
                <w:rFonts w:hint="eastAsia" w:ascii="仿宋" w:hAnsi="仿宋" w:eastAsia="仿宋" w:cs="仿宋"/>
                <w:i w:val="0"/>
                <w:color w:val="000000"/>
                <w:kern w:val="0"/>
                <w:sz w:val="21"/>
                <w:szCs w:val="21"/>
                <w:u w:val="none"/>
                <w:lang w:val="en-US" w:eastAsia="zh-CN" w:bidi="ar"/>
              </w:rPr>
              <w:t>2</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color w:val="000000"/>
                <w:kern w:val="0"/>
                <w:sz w:val="21"/>
                <w:szCs w:val="21"/>
                <w:lang w:eastAsia="zh-CN" w:bidi="ar"/>
              </w:rPr>
            </w:pPr>
            <w:r>
              <w:rPr>
                <w:rFonts w:hint="eastAsia" w:ascii="仿宋" w:hAnsi="仿宋" w:eastAsia="仿宋" w:cs="仿宋"/>
                <w:i w:val="0"/>
                <w:color w:val="000000"/>
                <w:kern w:val="0"/>
                <w:sz w:val="21"/>
                <w:szCs w:val="21"/>
                <w:u w:val="none"/>
                <w:lang w:val="en-US" w:eastAsia="zh-CN" w:bidi="ar"/>
              </w:rPr>
              <w:t>圈</w:t>
            </w:r>
          </w:p>
        </w:tc>
        <w:tc>
          <w:tcPr>
            <w:tcW w:w="5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color w:val="000000"/>
                <w:kern w:val="0"/>
                <w:sz w:val="21"/>
                <w:szCs w:val="21"/>
                <w:lang w:bidi="ar"/>
              </w:rPr>
            </w:pPr>
            <w:r>
              <w:rPr>
                <w:rFonts w:hint="eastAsia" w:ascii="仿宋" w:hAnsi="仿宋" w:eastAsia="仿宋" w:cs="仿宋"/>
                <w:i w:val="0"/>
                <w:color w:val="000000"/>
                <w:kern w:val="0"/>
                <w:sz w:val="21"/>
                <w:szCs w:val="21"/>
                <w:u w:val="none"/>
                <w:lang w:val="en-US" w:eastAsia="zh-CN" w:bidi="ar"/>
              </w:rPr>
              <w:t>国标纯铜软线</w:t>
            </w:r>
          </w:p>
        </w:tc>
      </w:tr>
      <w:tr>
        <w:tblPrEx>
          <w:tblCellMar>
            <w:top w:w="15" w:type="dxa"/>
            <w:left w:w="15" w:type="dxa"/>
            <w:bottom w:w="15" w:type="dxa"/>
            <w:right w:w="15" w:type="dxa"/>
          </w:tblCellMar>
        </w:tblPrEx>
        <w:trPr>
          <w:trHeight w:val="0" w:hRule="atLeast"/>
          <w:jc w:val="center"/>
        </w:trPr>
        <w:tc>
          <w:tcPr>
            <w:tcW w:w="5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13</w:t>
            </w:r>
          </w:p>
        </w:tc>
        <w:tc>
          <w:tcPr>
            <w:tcW w:w="19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color w:val="000000"/>
                <w:kern w:val="0"/>
                <w:sz w:val="21"/>
                <w:szCs w:val="21"/>
                <w:lang w:bidi="ar"/>
              </w:rPr>
            </w:pPr>
            <w:r>
              <w:rPr>
                <w:rFonts w:hint="eastAsia" w:ascii="仿宋" w:hAnsi="仿宋" w:eastAsia="仿宋" w:cs="仿宋"/>
                <w:i w:val="0"/>
                <w:color w:val="000000"/>
                <w:kern w:val="0"/>
                <w:sz w:val="21"/>
                <w:szCs w:val="21"/>
                <w:u w:val="none"/>
                <w:lang w:val="en-US" w:eastAsia="zh-CN" w:bidi="ar"/>
              </w:rPr>
              <w:t>音控柜改造</w:t>
            </w:r>
          </w:p>
        </w:tc>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color w:val="000000"/>
                <w:kern w:val="0"/>
                <w:sz w:val="21"/>
                <w:szCs w:val="21"/>
                <w:lang w:val="en-US" w:eastAsia="zh-CN" w:bidi="ar"/>
              </w:rPr>
            </w:pPr>
            <w:r>
              <w:rPr>
                <w:rFonts w:hint="eastAsia" w:ascii="仿宋" w:hAnsi="仿宋" w:eastAsia="仿宋" w:cs="仿宋"/>
                <w:i w:val="0"/>
                <w:color w:val="000000"/>
                <w:kern w:val="0"/>
                <w:sz w:val="21"/>
                <w:szCs w:val="21"/>
                <w:u w:val="none"/>
                <w:lang w:val="en-US" w:eastAsia="zh-CN" w:bidi="ar"/>
              </w:rPr>
              <w:t>1</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color w:val="000000"/>
                <w:kern w:val="0"/>
                <w:sz w:val="21"/>
                <w:szCs w:val="21"/>
                <w:lang w:eastAsia="zh-CN" w:bidi="ar"/>
              </w:rPr>
            </w:pPr>
            <w:r>
              <w:rPr>
                <w:rFonts w:hint="eastAsia" w:ascii="仿宋" w:hAnsi="仿宋" w:eastAsia="仿宋" w:cs="仿宋"/>
                <w:i w:val="0"/>
                <w:color w:val="000000"/>
                <w:kern w:val="0"/>
                <w:sz w:val="21"/>
                <w:szCs w:val="21"/>
                <w:u w:val="none"/>
                <w:lang w:val="en-US" w:eastAsia="zh-CN" w:bidi="ar"/>
              </w:rPr>
              <w:t>套</w:t>
            </w:r>
          </w:p>
        </w:tc>
        <w:tc>
          <w:tcPr>
            <w:tcW w:w="5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color w:val="000000"/>
                <w:kern w:val="0"/>
                <w:sz w:val="21"/>
                <w:szCs w:val="21"/>
                <w:lang w:bidi="ar"/>
              </w:rPr>
            </w:pPr>
            <w:r>
              <w:rPr>
                <w:rFonts w:hint="eastAsia" w:ascii="仿宋" w:hAnsi="仿宋" w:eastAsia="仿宋" w:cs="仿宋"/>
                <w:i w:val="0"/>
                <w:color w:val="000000"/>
                <w:kern w:val="0"/>
                <w:sz w:val="21"/>
                <w:szCs w:val="21"/>
                <w:u w:val="none"/>
                <w:lang w:val="en-US" w:eastAsia="zh-CN" w:bidi="ar"/>
              </w:rPr>
              <w:t>集中管理：功放、话筒、调音台、无线话筒等所有设备。</w:t>
            </w:r>
          </w:p>
        </w:tc>
      </w:tr>
      <w:tr>
        <w:tblPrEx>
          <w:tblCellMar>
            <w:top w:w="15" w:type="dxa"/>
            <w:left w:w="15" w:type="dxa"/>
            <w:bottom w:w="15" w:type="dxa"/>
            <w:right w:w="15" w:type="dxa"/>
          </w:tblCellMar>
        </w:tblPrEx>
        <w:trPr>
          <w:trHeight w:val="0" w:hRule="atLeast"/>
          <w:jc w:val="center"/>
        </w:trPr>
        <w:tc>
          <w:tcPr>
            <w:tcW w:w="5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14</w:t>
            </w:r>
          </w:p>
        </w:tc>
        <w:tc>
          <w:tcPr>
            <w:tcW w:w="19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color w:val="000000"/>
                <w:kern w:val="0"/>
                <w:sz w:val="21"/>
                <w:szCs w:val="21"/>
                <w:lang w:bidi="ar"/>
              </w:rPr>
            </w:pPr>
            <w:r>
              <w:rPr>
                <w:rFonts w:hint="eastAsia" w:ascii="仿宋" w:hAnsi="仿宋" w:eastAsia="仿宋" w:cs="仿宋"/>
                <w:i w:val="0"/>
                <w:color w:val="000000"/>
                <w:kern w:val="0"/>
                <w:sz w:val="21"/>
                <w:szCs w:val="21"/>
                <w:u w:val="none"/>
                <w:lang w:val="en-US" w:eastAsia="zh-CN" w:bidi="ar"/>
              </w:rPr>
              <w:t>PVC管材及配件</w:t>
            </w:r>
          </w:p>
        </w:tc>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color w:val="000000"/>
                <w:kern w:val="0"/>
                <w:sz w:val="21"/>
                <w:szCs w:val="21"/>
                <w:lang w:val="en-US" w:eastAsia="zh-CN" w:bidi="ar"/>
              </w:rPr>
            </w:pPr>
            <w:r>
              <w:rPr>
                <w:rFonts w:hint="eastAsia" w:ascii="仿宋" w:hAnsi="仿宋" w:eastAsia="仿宋" w:cs="仿宋"/>
                <w:i w:val="0"/>
                <w:color w:val="000000"/>
                <w:kern w:val="0"/>
                <w:sz w:val="21"/>
                <w:szCs w:val="21"/>
                <w:u w:val="none"/>
                <w:lang w:val="en-US" w:eastAsia="zh-CN" w:bidi="ar"/>
              </w:rPr>
              <w:t>1</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color w:val="000000"/>
                <w:kern w:val="0"/>
                <w:sz w:val="21"/>
                <w:szCs w:val="21"/>
                <w:lang w:eastAsia="zh-CN" w:bidi="ar"/>
              </w:rPr>
            </w:pPr>
            <w:r>
              <w:rPr>
                <w:rFonts w:hint="eastAsia" w:ascii="仿宋" w:hAnsi="仿宋" w:eastAsia="仿宋" w:cs="仿宋"/>
                <w:i w:val="0"/>
                <w:color w:val="000000"/>
                <w:kern w:val="0"/>
                <w:sz w:val="21"/>
                <w:szCs w:val="21"/>
                <w:u w:val="none"/>
                <w:lang w:val="en-US" w:eastAsia="zh-CN" w:bidi="ar"/>
              </w:rPr>
              <w:t>批</w:t>
            </w:r>
          </w:p>
        </w:tc>
        <w:tc>
          <w:tcPr>
            <w:tcW w:w="5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color w:val="000000"/>
                <w:kern w:val="0"/>
                <w:sz w:val="21"/>
                <w:szCs w:val="21"/>
                <w:lang w:bidi="ar"/>
              </w:rPr>
            </w:pPr>
            <w:r>
              <w:rPr>
                <w:rFonts w:hint="eastAsia" w:ascii="仿宋" w:hAnsi="仿宋" w:eastAsia="仿宋" w:cs="仿宋"/>
                <w:i w:val="0"/>
                <w:color w:val="000000"/>
                <w:kern w:val="0"/>
                <w:sz w:val="21"/>
                <w:szCs w:val="21"/>
                <w:u w:val="none"/>
                <w:lang w:val="en-US" w:eastAsia="zh-CN" w:bidi="ar"/>
              </w:rPr>
              <w:t>厚型，阻燃，防锈，可冷弯。</w:t>
            </w:r>
          </w:p>
        </w:tc>
      </w:tr>
      <w:tr>
        <w:tblPrEx>
          <w:tblCellMar>
            <w:top w:w="15" w:type="dxa"/>
            <w:left w:w="15" w:type="dxa"/>
            <w:bottom w:w="15" w:type="dxa"/>
            <w:right w:w="15" w:type="dxa"/>
          </w:tblCellMar>
        </w:tblPrEx>
        <w:trPr>
          <w:trHeight w:val="0" w:hRule="atLeast"/>
          <w:jc w:val="center"/>
        </w:trPr>
        <w:tc>
          <w:tcPr>
            <w:tcW w:w="5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15</w:t>
            </w:r>
          </w:p>
        </w:tc>
        <w:tc>
          <w:tcPr>
            <w:tcW w:w="19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color w:val="000000"/>
                <w:kern w:val="0"/>
                <w:sz w:val="21"/>
                <w:szCs w:val="21"/>
                <w:lang w:bidi="ar"/>
              </w:rPr>
            </w:pPr>
            <w:r>
              <w:rPr>
                <w:rFonts w:hint="eastAsia" w:ascii="仿宋" w:hAnsi="仿宋" w:eastAsia="仿宋" w:cs="仿宋"/>
                <w:i w:val="0"/>
                <w:color w:val="000000"/>
                <w:kern w:val="0"/>
                <w:sz w:val="21"/>
                <w:szCs w:val="21"/>
                <w:u w:val="none"/>
                <w:lang w:val="en-US" w:eastAsia="zh-CN" w:bidi="ar"/>
              </w:rPr>
              <w:t>其它辅材</w:t>
            </w:r>
          </w:p>
        </w:tc>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color w:val="000000"/>
                <w:kern w:val="0"/>
                <w:sz w:val="21"/>
                <w:szCs w:val="21"/>
                <w:lang w:val="en-US" w:eastAsia="zh-CN" w:bidi="ar"/>
              </w:rPr>
            </w:pPr>
            <w:r>
              <w:rPr>
                <w:rFonts w:hint="eastAsia" w:ascii="仿宋" w:hAnsi="仿宋" w:eastAsia="仿宋" w:cs="仿宋"/>
                <w:i w:val="0"/>
                <w:color w:val="000000"/>
                <w:kern w:val="0"/>
                <w:sz w:val="21"/>
                <w:szCs w:val="21"/>
                <w:u w:val="none"/>
                <w:lang w:val="en-US" w:eastAsia="zh-CN" w:bidi="ar"/>
              </w:rPr>
              <w:t>1</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color w:val="000000"/>
                <w:kern w:val="0"/>
                <w:sz w:val="21"/>
                <w:szCs w:val="21"/>
                <w:lang w:eastAsia="zh-CN" w:bidi="ar"/>
              </w:rPr>
            </w:pPr>
            <w:r>
              <w:rPr>
                <w:rFonts w:hint="eastAsia" w:ascii="仿宋" w:hAnsi="仿宋" w:eastAsia="仿宋" w:cs="仿宋"/>
                <w:i w:val="0"/>
                <w:color w:val="000000"/>
                <w:kern w:val="0"/>
                <w:sz w:val="21"/>
                <w:szCs w:val="21"/>
                <w:u w:val="none"/>
                <w:lang w:val="en-US" w:eastAsia="zh-CN" w:bidi="ar"/>
              </w:rPr>
              <w:t>批</w:t>
            </w:r>
          </w:p>
        </w:tc>
        <w:tc>
          <w:tcPr>
            <w:tcW w:w="5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color w:val="000000"/>
                <w:kern w:val="0"/>
                <w:sz w:val="21"/>
                <w:szCs w:val="21"/>
                <w:lang w:bidi="ar"/>
              </w:rPr>
            </w:pPr>
            <w:r>
              <w:rPr>
                <w:rFonts w:hint="eastAsia" w:ascii="仿宋" w:hAnsi="仿宋" w:eastAsia="仿宋" w:cs="仿宋"/>
                <w:i w:val="0"/>
                <w:color w:val="000000"/>
                <w:kern w:val="0"/>
                <w:sz w:val="21"/>
                <w:szCs w:val="21"/>
                <w:u w:val="none"/>
                <w:lang w:val="en-US" w:eastAsia="zh-CN" w:bidi="ar"/>
              </w:rPr>
              <w:t>各型接线端子（卡龙、莲花、VGA）、无氧铜镀金水晶头、塑胶扎带、标签环、绕线带、3M防水电工胶带、膨胀钉、标件锣丝、公牛线板、水泥河沙等。</w:t>
            </w:r>
          </w:p>
        </w:tc>
      </w:tr>
    </w:tbl>
    <w:p>
      <w:pPr>
        <w:pStyle w:val="3"/>
        <w:pageBreakBefore w:val="0"/>
        <w:kinsoku/>
        <w:wordWrap/>
        <w:overflowPunct/>
        <w:topLinePunct w:val="0"/>
        <w:autoSpaceDE/>
        <w:autoSpaceDN/>
        <w:bidi w:val="0"/>
        <w:adjustRightInd/>
        <w:spacing w:before="0" w:after="0" w:line="360" w:lineRule="exact"/>
        <w:rPr>
          <w:rFonts w:hint="eastAsia" w:ascii="仿宋" w:hAnsi="仿宋" w:eastAsia="仿宋" w:cs="仿宋"/>
          <w:sz w:val="21"/>
          <w:szCs w:val="21"/>
        </w:rPr>
      </w:pPr>
      <w:r>
        <w:rPr>
          <w:rFonts w:hint="eastAsia" w:ascii="仿宋" w:hAnsi="仿宋" w:eastAsia="仿宋" w:cs="仿宋"/>
          <w:sz w:val="21"/>
          <w:szCs w:val="21"/>
        </w:rPr>
        <w:t>三、完成时间</w:t>
      </w:r>
    </w:p>
    <w:p>
      <w:pPr>
        <w:pStyle w:val="6"/>
        <w:pageBreakBefore w:val="0"/>
        <w:kinsoku/>
        <w:wordWrap/>
        <w:overflowPunct/>
        <w:topLinePunct w:val="0"/>
        <w:autoSpaceDE/>
        <w:autoSpaceDN/>
        <w:bidi w:val="0"/>
        <w:adjustRightInd/>
        <w:spacing w:after="0" w:line="360" w:lineRule="exact"/>
        <w:ind w:firstLine="420" w:firstLineChars="200"/>
        <w:jc w:val="both"/>
        <w:rPr>
          <w:rFonts w:hint="eastAsia" w:ascii="仿宋" w:hAnsi="仿宋" w:eastAsia="仿宋" w:cs="仿宋"/>
          <w:sz w:val="21"/>
          <w:szCs w:val="21"/>
        </w:rPr>
      </w:pPr>
      <w:r>
        <w:rPr>
          <w:rFonts w:hint="eastAsia" w:ascii="仿宋" w:hAnsi="仿宋" w:eastAsia="仿宋" w:cs="仿宋"/>
          <w:sz w:val="21"/>
          <w:szCs w:val="21"/>
        </w:rPr>
        <w:t>签订合同后</w:t>
      </w:r>
      <w:r>
        <w:rPr>
          <w:rFonts w:hint="eastAsia" w:ascii="仿宋" w:hAnsi="仿宋" w:eastAsia="仿宋" w:cs="仿宋"/>
          <w:b/>
          <w:sz w:val="21"/>
          <w:szCs w:val="21"/>
          <w:lang w:val="en-US" w:eastAsia="zh-CN"/>
        </w:rPr>
        <w:t>20</w:t>
      </w:r>
      <w:r>
        <w:rPr>
          <w:rFonts w:hint="eastAsia" w:ascii="仿宋" w:hAnsi="仿宋" w:eastAsia="仿宋" w:cs="仿宋"/>
          <w:b/>
          <w:sz w:val="21"/>
          <w:szCs w:val="21"/>
        </w:rPr>
        <w:t>个</w:t>
      </w:r>
      <w:r>
        <w:rPr>
          <w:rFonts w:hint="eastAsia" w:ascii="仿宋" w:hAnsi="仿宋" w:eastAsia="仿宋" w:cs="仿宋"/>
          <w:bCs/>
          <w:sz w:val="21"/>
          <w:szCs w:val="21"/>
        </w:rPr>
        <w:t>日历日</w:t>
      </w:r>
      <w:r>
        <w:rPr>
          <w:rFonts w:hint="eastAsia" w:ascii="仿宋" w:hAnsi="仿宋" w:eastAsia="仿宋" w:cs="仿宋"/>
          <w:sz w:val="21"/>
          <w:szCs w:val="21"/>
        </w:rPr>
        <w:t>内完成，包括</w:t>
      </w:r>
      <w:r>
        <w:rPr>
          <w:rFonts w:hint="eastAsia" w:ascii="仿宋" w:hAnsi="仿宋" w:eastAsia="仿宋" w:cs="仿宋"/>
          <w:sz w:val="21"/>
          <w:szCs w:val="21"/>
          <w:lang w:eastAsia="zh-CN"/>
        </w:rPr>
        <w:t>操作</w:t>
      </w:r>
      <w:r>
        <w:rPr>
          <w:rFonts w:hint="eastAsia" w:ascii="仿宋" w:hAnsi="仿宋" w:eastAsia="仿宋" w:cs="仿宋"/>
          <w:sz w:val="21"/>
          <w:szCs w:val="21"/>
        </w:rPr>
        <w:t>系统</w:t>
      </w:r>
      <w:r>
        <w:rPr>
          <w:rFonts w:hint="eastAsia" w:ascii="仿宋" w:hAnsi="仿宋" w:eastAsia="仿宋" w:cs="仿宋"/>
          <w:sz w:val="21"/>
          <w:szCs w:val="21"/>
          <w:lang w:eastAsia="zh-CN"/>
        </w:rPr>
        <w:t>的</w:t>
      </w:r>
      <w:r>
        <w:rPr>
          <w:rFonts w:hint="eastAsia" w:ascii="仿宋" w:hAnsi="仿宋" w:eastAsia="仿宋" w:cs="仿宋"/>
          <w:sz w:val="21"/>
          <w:szCs w:val="21"/>
        </w:rPr>
        <w:t>安装及调试时间。</w:t>
      </w:r>
    </w:p>
    <w:p>
      <w:pPr>
        <w:pStyle w:val="3"/>
        <w:pageBreakBefore w:val="0"/>
        <w:kinsoku/>
        <w:wordWrap/>
        <w:overflowPunct/>
        <w:topLinePunct w:val="0"/>
        <w:autoSpaceDE/>
        <w:autoSpaceDN/>
        <w:bidi w:val="0"/>
        <w:adjustRightInd/>
        <w:spacing w:before="0" w:after="0" w:line="360" w:lineRule="exact"/>
        <w:rPr>
          <w:rFonts w:hint="eastAsia" w:ascii="仿宋" w:hAnsi="仿宋" w:eastAsia="仿宋" w:cs="仿宋"/>
          <w:sz w:val="21"/>
          <w:szCs w:val="21"/>
        </w:rPr>
      </w:pPr>
      <w:r>
        <w:rPr>
          <w:rFonts w:hint="eastAsia" w:ascii="仿宋" w:hAnsi="仿宋" w:eastAsia="仿宋" w:cs="仿宋"/>
          <w:sz w:val="21"/>
          <w:szCs w:val="21"/>
        </w:rPr>
        <w:t>四、投标资质要求</w:t>
      </w:r>
    </w:p>
    <w:p>
      <w:pPr>
        <w:pStyle w:val="6"/>
        <w:pageBreakBefore w:val="0"/>
        <w:kinsoku/>
        <w:wordWrap/>
        <w:overflowPunct/>
        <w:topLinePunct w:val="0"/>
        <w:autoSpaceDE/>
        <w:autoSpaceDN/>
        <w:bidi w:val="0"/>
        <w:adjustRightInd/>
        <w:spacing w:after="0" w:line="360" w:lineRule="exact"/>
        <w:ind w:firstLine="420" w:firstLineChars="200"/>
        <w:jc w:val="both"/>
        <w:rPr>
          <w:rFonts w:hint="eastAsia" w:ascii="仿宋" w:hAnsi="仿宋" w:eastAsia="仿宋" w:cs="仿宋"/>
          <w:sz w:val="21"/>
          <w:szCs w:val="21"/>
        </w:rPr>
      </w:pPr>
      <w:r>
        <w:rPr>
          <w:rFonts w:hint="eastAsia" w:ascii="仿宋" w:hAnsi="仿宋" w:eastAsia="仿宋" w:cs="仿宋"/>
          <w:sz w:val="21"/>
          <w:szCs w:val="21"/>
        </w:rPr>
        <w:t>1、具有独立承担民事责任的能力,提供单位营业执照、税务登记证、组织机构代码证复印件（已三证合一的，只提供营业执照）、投标人法定代表人身份证明和法定代表人授权代表委托书、法定代表人授权代表在投标单位缴纳社会保障金证明材料；</w:t>
      </w:r>
    </w:p>
    <w:p>
      <w:pPr>
        <w:pStyle w:val="6"/>
        <w:pageBreakBefore w:val="0"/>
        <w:kinsoku/>
        <w:wordWrap/>
        <w:overflowPunct/>
        <w:topLinePunct w:val="0"/>
        <w:autoSpaceDE/>
        <w:autoSpaceDN/>
        <w:bidi w:val="0"/>
        <w:adjustRightInd/>
        <w:spacing w:after="0"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2、具有良好的商业信誉和健全的财务会计制度；</w:t>
      </w:r>
    </w:p>
    <w:p>
      <w:pPr>
        <w:pStyle w:val="6"/>
        <w:pageBreakBefore w:val="0"/>
        <w:kinsoku/>
        <w:wordWrap/>
        <w:overflowPunct/>
        <w:topLinePunct w:val="0"/>
        <w:autoSpaceDE/>
        <w:autoSpaceDN/>
        <w:bidi w:val="0"/>
        <w:adjustRightInd/>
        <w:spacing w:after="0"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3、具有履行合同所必需的设备和专业技术能力；</w:t>
      </w:r>
    </w:p>
    <w:p>
      <w:pPr>
        <w:pStyle w:val="6"/>
        <w:pageBreakBefore w:val="0"/>
        <w:kinsoku/>
        <w:wordWrap/>
        <w:overflowPunct/>
        <w:topLinePunct w:val="0"/>
        <w:autoSpaceDE/>
        <w:autoSpaceDN/>
        <w:bidi w:val="0"/>
        <w:adjustRightInd/>
        <w:spacing w:after="0" w:line="360" w:lineRule="exact"/>
        <w:ind w:firstLine="420" w:firstLineChars="200"/>
        <w:jc w:val="both"/>
        <w:rPr>
          <w:rFonts w:hint="eastAsia" w:ascii="仿宋" w:hAnsi="仿宋" w:eastAsia="仿宋" w:cs="仿宋"/>
          <w:sz w:val="21"/>
          <w:szCs w:val="21"/>
        </w:rPr>
      </w:pPr>
      <w:r>
        <w:rPr>
          <w:rFonts w:hint="eastAsia" w:ascii="仿宋" w:hAnsi="仿宋" w:eastAsia="仿宋" w:cs="仿宋"/>
          <w:sz w:val="21"/>
          <w:szCs w:val="21"/>
        </w:rPr>
        <w:t>4、有依法缴纳税收和社会保障资金的良好记录；</w:t>
      </w:r>
    </w:p>
    <w:p>
      <w:pPr>
        <w:pStyle w:val="6"/>
        <w:pageBreakBefore w:val="0"/>
        <w:kinsoku/>
        <w:wordWrap/>
        <w:overflowPunct/>
        <w:topLinePunct w:val="0"/>
        <w:autoSpaceDE/>
        <w:autoSpaceDN/>
        <w:bidi w:val="0"/>
        <w:adjustRightInd/>
        <w:spacing w:after="0" w:line="360" w:lineRule="exact"/>
        <w:ind w:firstLine="420" w:firstLineChars="200"/>
        <w:jc w:val="both"/>
        <w:rPr>
          <w:rFonts w:hint="eastAsia" w:ascii="仿宋" w:hAnsi="仿宋" w:eastAsia="仿宋" w:cs="仿宋"/>
          <w:sz w:val="21"/>
          <w:szCs w:val="21"/>
        </w:rPr>
      </w:pPr>
      <w:r>
        <w:rPr>
          <w:rFonts w:hint="eastAsia" w:ascii="仿宋" w:hAnsi="仿宋" w:eastAsia="仿宋" w:cs="仿宋"/>
          <w:sz w:val="21"/>
          <w:szCs w:val="21"/>
        </w:rPr>
        <w:t>5、参加政府采购活动近三年内，在经营活动中没有重大违法记录；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（以上证明材料的复印件（加盖投标人公章），原件备查）</w:t>
      </w:r>
    </w:p>
    <w:p>
      <w:pPr>
        <w:pStyle w:val="3"/>
        <w:pageBreakBefore w:val="0"/>
        <w:kinsoku/>
        <w:wordWrap/>
        <w:overflowPunct/>
        <w:topLinePunct w:val="0"/>
        <w:autoSpaceDE/>
        <w:autoSpaceDN/>
        <w:bidi w:val="0"/>
        <w:adjustRightInd/>
        <w:spacing w:before="0" w:after="0" w:line="360" w:lineRule="exact"/>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五、招标文件的获取</w:t>
      </w:r>
    </w:p>
    <w:p>
      <w:pPr>
        <w:pStyle w:val="6"/>
        <w:pageBreakBefore w:val="0"/>
        <w:kinsoku/>
        <w:wordWrap/>
        <w:overflowPunct/>
        <w:topLinePunct w:val="0"/>
        <w:autoSpaceDE/>
        <w:autoSpaceDN/>
        <w:bidi w:val="0"/>
        <w:adjustRightInd/>
        <w:spacing w:after="0" w:line="360" w:lineRule="exact"/>
        <w:ind w:firstLine="105" w:firstLineChars="50"/>
        <w:jc w:val="both"/>
        <w:rPr>
          <w:rFonts w:hint="eastAsia" w:ascii="仿宋" w:hAnsi="仿宋" w:eastAsia="仿宋" w:cs="仿宋"/>
          <w:sz w:val="21"/>
          <w:szCs w:val="21"/>
        </w:rPr>
      </w:pPr>
      <w:r>
        <w:rPr>
          <w:rFonts w:hint="eastAsia" w:ascii="仿宋" w:hAnsi="仿宋" w:eastAsia="仿宋" w:cs="仿宋"/>
          <w:sz w:val="21"/>
          <w:szCs w:val="21"/>
        </w:rPr>
        <w:t>通过重庆市第八中学校校园网（http://www.cqbz.cn）通知公告栏进行下载。</w:t>
      </w:r>
    </w:p>
    <w:p>
      <w:pPr>
        <w:pStyle w:val="3"/>
        <w:pageBreakBefore w:val="0"/>
        <w:kinsoku/>
        <w:wordWrap/>
        <w:overflowPunct/>
        <w:topLinePunct w:val="0"/>
        <w:autoSpaceDE/>
        <w:autoSpaceDN/>
        <w:bidi w:val="0"/>
        <w:adjustRightInd/>
        <w:spacing w:before="0" w:after="0" w:line="360" w:lineRule="exact"/>
        <w:rPr>
          <w:rFonts w:hint="eastAsia" w:ascii="仿宋" w:hAnsi="仿宋" w:eastAsia="仿宋" w:cs="仿宋"/>
          <w:sz w:val="21"/>
          <w:szCs w:val="21"/>
        </w:rPr>
      </w:pPr>
      <w:r>
        <w:rPr>
          <w:rFonts w:hint="eastAsia" w:ascii="仿宋" w:hAnsi="仿宋" w:eastAsia="仿宋" w:cs="仿宋"/>
          <w:sz w:val="21"/>
          <w:szCs w:val="21"/>
        </w:rPr>
        <w:t xml:space="preserve">六、投标书递交 </w:t>
      </w:r>
    </w:p>
    <w:p>
      <w:pPr>
        <w:pStyle w:val="6"/>
        <w:pageBreakBefore w:val="0"/>
        <w:kinsoku/>
        <w:wordWrap/>
        <w:overflowPunct/>
        <w:topLinePunct w:val="0"/>
        <w:autoSpaceDE/>
        <w:autoSpaceDN/>
        <w:bidi w:val="0"/>
        <w:adjustRightInd/>
        <w:spacing w:after="0"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1、各投标人应认真阅读各项技术要求，认真测算后进行报价。所报价格含产品制造成本、运输、安装、税费和维保等全部费用。对我校采购物资除填写投标报价单外必须拟定售后服务方案。本工程为交钥匙工程，包括所有设备的运输、安装、调试及相关耗材，质保期至少</w:t>
      </w:r>
      <w:r>
        <w:rPr>
          <w:rFonts w:hint="eastAsia" w:ascii="仿宋" w:hAnsi="仿宋" w:eastAsia="仿宋" w:cs="仿宋"/>
          <w:b/>
          <w:bCs/>
          <w:sz w:val="21"/>
          <w:szCs w:val="21"/>
          <w:lang w:val="en-US" w:eastAsia="zh-CN"/>
        </w:rPr>
        <w:t>3</w:t>
      </w:r>
      <w:r>
        <w:rPr>
          <w:rFonts w:hint="eastAsia" w:ascii="仿宋" w:hAnsi="仿宋" w:eastAsia="仿宋" w:cs="仿宋"/>
          <w:sz w:val="21"/>
          <w:szCs w:val="21"/>
        </w:rPr>
        <w:t>年。</w:t>
      </w:r>
    </w:p>
    <w:p>
      <w:pPr>
        <w:pStyle w:val="6"/>
        <w:pageBreakBefore w:val="0"/>
        <w:widowControl w:val="0"/>
        <w:kinsoku/>
        <w:wordWrap/>
        <w:overflowPunct/>
        <w:topLinePunct w:val="0"/>
        <w:autoSpaceDE/>
        <w:autoSpaceDN/>
        <w:bidi w:val="0"/>
        <w:adjustRightInd/>
        <w:spacing w:after="0" w:line="360" w:lineRule="exact"/>
        <w:ind w:firstLine="420" w:firstLineChars="200"/>
        <w:jc w:val="both"/>
        <w:rPr>
          <w:rFonts w:hint="eastAsia" w:ascii="仿宋" w:hAnsi="仿宋" w:eastAsia="仿宋" w:cs="仿宋"/>
          <w:sz w:val="21"/>
          <w:szCs w:val="21"/>
        </w:rPr>
      </w:pPr>
      <w:r>
        <w:rPr>
          <w:rFonts w:hint="eastAsia" w:ascii="仿宋" w:hAnsi="仿宋" w:eastAsia="仿宋" w:cs="仿宋"/>
          <w:sz w:val="21"/>
          <w:szCs w:val="21"/>
        </w:rPr>
        <w:t xml:space="preserve">2、投标文件应用文件袋密封，封袋接口处均应贴封条，并加盖单位公章。同时应在封袋上写明投标单位名称。 </w:t>
      </w:r>
    </w:p>
    <w:p>
      <w:pPr>
        <w:pStyle w:val="6"/>
        <w:pageBreakBefore w:val="0"/>
        <w:widowControl w:val="0"/>
        <w:kinsoku/>
        <w:wordWrap/>
        <w:overflowPunct/>
        <w:topLinePunct w:val="0"/>
        <w:autoSpaceDE/>
        <w:autoSpaceDN/>
        <w:bidi w:val="0"/>
        <w:adjustRightInd/>
        <w:spacing w:after="0" w:line="360" w:lineRule="exact"/>
        <w:ind w:firstLine="420" w:firstLineChars="200"/>
        <w:jc w:val="both"/>
        <w:rPr>
          <w:rFonts w:hint="eastAsia" w:ascii="仿宋" w:hAnsi="仿宋" w:eastAsia="仿宋" w:cs="仿宋"/>
          <w:sz w:val="21"/>
          <w:szCs w:val="21"/>
        </w:rPr>
      </w:pPr>
      <w:r>
        <w:rPr>
          <w:rFonts w:hint="eastAsia" w:ascii="仿宋" w:hAnsi="仿宋" w:eastAsia="仿宋" w:cs="仿宋"/>
          <w:sz w:val="21"/>
          <w:szCs w:val="21"/>
        </w:rPr>
        <w:t xml:space="preserve">3、投标人应在投标截止时间内将投标文件送达发标方指定地点，过时送达拒收。 </w:t>
      </w:r>
    </w:p>
    <w:p>
      <w:pPr>
        <w:pStyle w:val="3"/>
        <w:pageBreakBefore w:val="0"/>
        <w:kinsoku/>
        <w:wordWrap/>
        <w:overflowPunct/>
        <w:topLinePunct w:val="0"/>
        <w:autoSpaceDE/>
        <w:autoSpaceDN/>
        <w:bidi w:val="0"/>
        <w:adjustRightInd/>
        <w:spacing w:before="0" w:after="0" w:line="360" w:lineRule="exact"/>
        <w:rPr>
          <w:rFonts w:hint="eastAsia" w:ascii="仿宋" w:hAnsi="仿宋" w:eastAsia="仿宋" w:cs="仿宋"/>
          <w:sz w:val="21"/>
          <w:szCs w:val="21"/>
        </w:rPr>
      </w:pPr>
      <w:r>
        <w:rPr>
          <w:rFonts w:hint="eastAsia" w:ascii="仿宋" w:hAnsi="仿宋" w:eastAsia="仿宋" w:cs="仿宋"/>
          <w:sz w:val="21"/>
          <w:szCs w:val="21"/>
        </w:rPr>
        <w:t>七、评标办法</w:t>
      </w:r>
    </w:p>
    <w:p>
      <w:pPr>
        <w:pStyle w:val="6"/>
        <w:pageBreakBefore w:val="0"/>
        <w:widowControl w:val="0"/>
        <w:kinsoku/>
        <w:wordWrap/>
        <w:overflowPunct/>
        <w:topLinePunct w:val="0"/>
        <w:autoSpaceDE/>
        <w:autoSpaceDN/>
        <w:bidi w:val="0"/>
        <w:adjustRightInd/>
        <w:spacing w:after="0" w:line="360" w:lineRule="exact"/>
        <w:ind w:firstLine="420" w:firstLineChars="200"/>
        <w:jc w:val="both"/>
        <w:rPr>
          <w:rFonts w:hint="eastAsia" w:ascii="仿宋" w:hAnsi="仿宋" w:eastAsia="仿宋" w:cs="仿宋"/>
          <w:sz w:val="21"/>
          <w:szCs w:val="21"/>
        </w:rPr>
      </w:pPr>
      <w:r>
        <w:rPr>
          <w:rFonts w:hint="eastAsia" w:ascii="仿宋" w:hAnsi="仿宋" w:eastAsia="仿宋" w:cs="仿宋"/>
          <w:sz w:val="21"/>
          <w:szCs w:val="21"/>
        </w:rPr>
        <w:t xml:space="preserve">学校招标领导小组根据投标单位的投标报价、服务承诺情况、所投产品性能参数的响应情况等因素，确定中标单位。 </w:t>
      </w:r>
    </w:p>
    <w:p>
      <w:pPr>
        <w:pStyle w:val="3"/>
        <w:pageBreakBefore w:val="0"/>
        <w:kinsoku/>
        <w:wordWrap/>
        <w:overflowPunct/>
        <w:topLinePunct w:val="0"/>
        <w:autoSpaceDE/>
        <w:autoSpaceDN/>
        <w:bidi w:val="0"/>
        <w:adjustRightInd/>
        <w:spacing w:before="0" w:after="0" w:line="360" w:lineRule="exact"/>
        <w:rPr>
          <w:rFonts w:hint="eastAsia" w:ascii="仿宋" w:hAnsi="仿宋" w:eastAsia="仿宋" w:cs="仿宋"/>
          <w:sz w:val="21"/>
          <w:szCs w:val="21"/>
        </w:rPr>
      </w:pPr>
      <w:r>
        <w:rPr>
          <w:rFonts w:hint="eastAsia" w:ascii="仿宋" w:hAnsi="仿宋" w:eastAsia="仿宋" w:cs="仿宋"/>
          <w:sz w:val="21"/>
          <w:szCs w:val="21"/>
        </w:rPr>
        <w:t>八、投标时间和投标地点</w:t>
      </w:r>
    </w:p>
    <w:p>
      <w:pPr>
        <w:pStyle w:val="6"/>
        <w:pageBreakBefore w:val="0"/>
        <w:kinsoku/>
        <w:wordWrap/>
        <w:overflowPunct/>
        <w:topLinePunct w:val="0"/>
        <w:autoSpaceDE/>
        <w:autoSpaceDN/>
        <w:bidi w:val="0"/>
        <w:adjustRightInd/>
        <w:spacing w:after="0" w:line="360" w:lineRule="exact"/>
        <w:ind w:firstLine="420" w:firstLineChars="200"/>
        <w:jc w:val="both"/>
        <w:rPr>
          <w:rFonts w:hint="eastAsia" w:ascii="仿宋" w:hAnsi="仿宋" w:eastAsia="仿宋" w:cs="仿宋"/>
          <w:color w:val="FF0000"/>
          <w:sz w:val="21"/>
          <w:szCs w:val="21"/>
        </w:rPr>
      </w:pPr>
      <w:r>
        <w:rPr>
          <w:rFonts w:hint="eastAsia" w:ascii="仿宋" w:hAnsi="仿宋" w:eastAsia="仿宋" w:cs="仿宋"/>
          <w:color w:val="auto"/>
          <w:sz w:val="21"/>
          <w:szCs w:val="21"/>
          <w:highlight w:val="none"/>
        </w:rPr>
        <w:t>投标时间：2019年</w:t>
      </w:r>
      <w:r>
        <w:rPr>
          <w:rFonts w:hint="eastAsia" w:ascii="仿宋" w:hAnsi="仿宋" w:eastAsia="仿宋" w:cs="仿宋"/>
          <w:color w:val="auto"/>
          <w:sz w:val="21"/>
          <w:szCs w:val="21"/>
          <w:highlight w:val="none"/>
          <w:lang w:val="en-US" w:eastAsia="zh-CN"/>
        </w:rPr>
        <w:t>11</w:t>
      </w:r>
      <w:r>
        <w:rPr>
          <w:rFonts w:hint="eastAsia" w:ascii="仿宋" w:hAnsi="仿宋" w:eastAsia="仿宋" w:cs="仿宋"/>
          <w:color w:val="auto"/>
          <w:sz w:val="21"/>
          <w:szCs w:val="21"/>
          <w:highlight w:val="none"/>
        </w:rPr>
        <w:t>月</w:t>
      </w:r>
      <w:r>
        <w:rPr>
          <w:rFonts w:hint="eastAsia" w:ascii="仿宋" w:hAnsi="仿宋" w:eastAsia="仿宋" w:cs="仿宋"/>
          <w:color w:val="auto"/>
          <w:sz w:val="21"/>
          <w:szCs w:val="21"/>
          <w:highlight w:val="none"/>
          <w:lang w:val="en-US" w:eastAsia="zh-CN"/>
        </w:rPr>
        <w:t>06</w:t>
      </w:r>
      <w:r>
        <w:rPr>
          <w:rFonts w:hint="eastAsia" w:ascii="仿宋" w:hAnsi="仿宋" w:eastAsia="仿宋" w:cs="仿宋"/>
          <w:color w:val="auto"/>
          <w:sz w:val="21"/>
          <w:szCs w:val="21"/>
          <w:highlight w:val="none"/>
        </w:rPr>
        <w:t xml:space="preserve"> 日</w:t>
      </w:r>
      <w:r>
        <w:rPr>
          <w:rFonts w:hint="eastAsia" w:ascii="仿宋" w:hAnsi="仿宋" w:eastAsia="仿宋" w:cs="仿宋"/>
          <w:color w:val="auto"/>
          <w:sz w:val="21"/>
          <w:szCs w:val="21"/>
          <w:highlight w:val="none"/>
          <w:lang w:val="en-US" w:eastAsia="zh-CN"/>
        </w:rPr>
        <w:t>09</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30</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10</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30</w:t>
      </w:r>
      <w:r>
        <w:rPr>
          <w:rFonts w:hint="eastAsia" w:ascii="仿宋" w:hAnsi="仿宋" w:eastAsia="仿宋" w:cs="仿宋"/>
          <w:color w:val="auto"/>
          <w:sz w:val="21"/>
          <w:szCs w:val="21"/>
          <w:highlight w:val="none"/>
        </w:rPr>
        <w:t>（北京时间）</w:t>
      </w:r>
    </w:p>
    <w:p>
      <w:pPr>
        <w:pageBreakBefore w:val="0"/>
        <w:kinsoku/>
        <w:wordWrap/>
        <w:overflowPunct/>
        <w:topLinePunct w:val="0"/>
        <w:autoSpaceDE/>
        <w:autoSpaceDN/>
        <w:bidi w:val="0"/>
        <w:adjustRightInd/>
        <w:spacing w:line="360" w:lineRule="exact"/>
        <w:ind w:firstLine="420" w:firstLineChars="200"/>
        <w:rPr>
          <w:rFonts w:hint="eastAsia" w:ascii="仿宋" w:hAnsi="仿宋" w:eastAsia="仿宋" w:cs="仿宋"/>
          <w:color w:val="auto"/>
          <w:kern w:val="0"/>
          <w:sz w:val="21"/>
          <w:szCs w:val="21"/>
        </w:rPr>
      </w:pPr>
      <w:r>
        <w:rPr>
          <w:rFonts w:hint="eastAsia" w:ascii="仿宋" w:hAnsi="仿宋" w:eastAsia="仿宋" w:cs="仿宋"/>
          <w:color w:val="auto"/>
          <w:sz w:val="21"/>
          <w:szCs w:val="21"/>
        </w:rPr>
        <w:t>投标地点：</w:t>
      </w:r>
      <w:r>
        <w:rPr>
          <w:rFonts w:hint="eastAsia" w:ascii="仿宋" w:hAnsi="仿宋" w:eastAsia="仿宋" w:cs="仿宋"/>
          <w:color w:val="auto"/>
          <w:kern w:val="0"/>
          <w:sz w:val="21"/>
          <w:szCs w:val="21"/>
        </w:rPr>
        <w:t>重庆市第八中学校现代教育技术中心</w:t>
      </w:r>
    </w:p>
    <w:p>
      <w:pPr>
        <w:pStyle w:val="6"/>
        <w:pageBreakBefore w:val="0"/>
        <w:kinsoku/>
        <w:wordWrap/>
        <w:overflowPunct/>
        <w:topLinePunct w:val="0"/>
        <w:autoSpaceDE/>
        <w:autoSpaceDN/>
        <w:bidi w:val="0"/>
        <w:adjustRightInd/>
        <w:spacing w:after="0" w:line="360" w:lineRule="exact"/>
        <w:ind w:firstLine="420" w:firstLineChars="200"/>
        <w:jc w:val="both"/>
        <w:rPr>
          <w:rFonts w:hint="eastAsia" w:ascii="仿宋" w:hAnsi="仿宋" w:eastAsia="仿宋" w:cs="仿宋"/>
          <w:color w:val="auto"/>
          <w:sz w:val="21"/>
          <w:szCs w:val="21"/>
        </w:rPr>
      </w:pPr>
      <w:r>
        <w:rPr>
          <w:rFonts w:hint="eastAsia" w:ascii="仿宋" w:hAnsi="仿宋" w:eastAsia="仿宋" w:cs="仿宋"/>
          <w:color w:val="auto"/>
          <w:sz w:val="21"/>
          <w:szCs w:val="21"/>
        </w:rPr>
        <w:t>联系人：</w:t>
      </w:r>
      <w:r>
        <w:rPr>
          <w:rFonts w:hint="eastAsia" w:ascii="仿宋" w:hAnsi="仿宋" w:eastAsia="仿宋" w:cs="仿宋"/>
          <w:color w:val="auto"/>
          <w:sz w:val="21"/>
          <w:szCs w:val="21"/>
          <w:lang w:eastAsia="zh-CN"/>
        </w:rPr>
        <w:t>谢</w:t>
      </w:r>
      <w:r>
        <w:rPr>
          <w:rFonts w:hint="eastAsia" w:ascii="仿宋" w:hAnsi="仿宋" w:eastAsia="仿宋" w:cs="仿宋"/>
          <w:color w:val="auto"/>
          <w:sz w:val="21"/>
          <w:szCs w:val="21"/>
        </w:rPr>
        <w:t>老师</w:t>
      </w:r>
      <w:bookmarkStart w:id="5" w:name="_GoBack"/>
      <w:bookmarkEnd w:id="5"/>
    </w:p>
    <w:p>
      <w:pPr>
        <w:pStyle w:val="6"/>
        <w:pageBreakBefore w:val="0"/>
        <w:kinsoku/>
        <w:wordWrap/>
        <w:overflowPunct/>
        <w:topLinePunct w:val="0"/>
        <w:autoSpaceDE/>
        <w:autoSpaceDN/>
        <w:bidi w:val="0"/>
        <w:adjustRightInd/>
        <w:spacing w:after="0" w:line="360" w:lineRule="exact"/>
        <w:ind w:firstLine="420" w:firstLineChars="200"/>
        <w:jc w:val="both"/>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rPr>
        <w:t>联系电话：</w:t>
      </w:r>
      <w:r>
        <w:rPr>
          <w:rFonts w:hint="eastAsia" w:ascii="仿宋" w:hAnsi="仿宋" w:eastAsia="仿宋" w:cs="仿宋"/>
          <w:color w:val="auto"/>
          <w:sz w:val="21"/>
          <w:szCs w:val="21"/>
          <w:lang w:val="en-US" w:eastAsia="zh-CN"/>
        </w:rPr>
        <w:t>023-65013028</w:t>
      </w:r>
    </w:p>
    <w:p>
      <w:pPr>
        <w:pStyle w:val="3"/>
        <w:pageBreakBefore w:val="0"/>
        <w:kinsoku/>
        <w:wordWrap/>
        <w:overflowPunct/>
        <w:topLinePunct w:val="0"/>
        <w:autoSpaceDE/>
        <w:autoSpaceDN/>
        <w:bidi w:val="0"/>
        <w:adjustRightInd/>
        <w:spacing w:before="0" w:after="0" w:line="360" w:lineRule="exact"/>
        <w:rPr>
          <w:rFonts w:hint="eastAsia" w:ascii="仿宋" w:hAnsi="仿宋" w:eastAsia="仿宋" w:cs="仿宋"/>
          <w:sz w:val="21"/>
          <w:szCs w:val="21"/>
        </w:rPr>
      </w:pPr>
      <w:r>
        <w:rPr>
          <w:rFonts w:hint="eastAsia" w:ascii="仿宋" w:hAnsi="仿宋" w:eastAsia="仿宋" w:cs="仿宋"/>
          <w:sz w:val="21"/>
          <w:szCs w:val="21"/>
        </w:rPr>
        <w:t>九、付款方式：</w:t>
      </w:r>
    </w:p>
    <w:p>
      <w:pPr>
        <w:pStyle w:val="6"/>
        <w:pageBreakBefore w:val="0"/>
        <w:kinsoku/>
        <w:wordWrap/>
        <w:overflowPunct/>
        <w:topLinePunct w:val="0"/>
        <w:autoSpaceDE/>
        <w:autoSpaceDN/>
        <w:bidi w:val="0"/>
        <w:adjustRightInd/>
        <w:spacing w:after="0" w:line="360" w:lineRule="exact"/>
        <w:ind w:firstLine="420" w:firstLineChars="200"/>
        <w:jc w:val="both"/>
        <w:rPr>
          <w:rFonts w:hint="eastAsia" w:ascii="仿宋" w:hAnsi="仿宋" w:eastAsia="仿宋" w:cs="仿宋"/>
          <w:sz w:val="21"/>
          <w:szCs w:val="21"/>
        </w:rPr>
      </w:pPr>
      <w:r>
        <w:rPr>
          <w:rFonts w:hint="eastAsia" w:ascii="仿宋" w:hAnsi="仿宋" w:eastAsia="仿宋" w:cs="仿宋"/>
          <w:sz w:val="21"/>
          <w:szCs w:val="21"/>
        </w:rPr>
        <w:t xml:space="preserve">施工验收合格后，供货方开具正式发票，校方将按双方合同约定付款； </w:t>
      </w:r>
    </w:p>
    <w:p>
      <w:pPr>
        <w:pStyle w:val="3"/>
        <w:pageBreakBefore w:val="0"/>
        <w:kinsoku/>
        <w:wordWrap/>
        <w:overflowPunct/>
        <w:topLinePunct w:val="0"/>
        <w:autoSpaceDE/>
        <w:autoSpaceDN/>
        <w:bidi w:val="0"/>
        <w:adjustRightInd/>
        <w:spacing w:before="0" w:after="0" w:line="360" w:lineRule="exact"/>
        <w:rPr>
          <w:rFonts w:hint="eastAsia" w:ascii="仿宋" w:hAnsi="仿宋" w:eastAsia="仿宋" w:cs="仿宋"/>
          <w:sz w:val="21"/>
          <w:szCs w:val="21"/>
        </w:rPr>
      </w:pPr>
      <w:r>
        <w:rPr>
          <w:rFonts w:hint="eastAsia" w:ascii="仿宋" w:hAnsi="仿宋" w:eastAsia="仿宋" w:cs="仿宋"/>
          <w:sz w:val="21"/>
          <w:szCs w:val="21"/>
        </w:rPr>
        <w:t>十、投标文件的编制内容及格式</w:t>
      </w:r>
    </w:p>
    <w:p>
      <w:pPr>
        <w:pStyle w:val="6"/>
        <w:pageBreakBefore w:val="0"/>
        <w:kinsoku/>
        <w:wordWrap/>
        <w:overflowPunct/>
        <w:topLinePunct w:val="0"/>
        <w:autoSpaceDE/>
        <w:autoSpaceDN/>
        <w:bidi w:val="0"/>
        <w:adjustRightInd/>
        <w:spacing w:after="0" w:line="360" w:lineRule="exact"/>
        <w:jc w:val="both"/>
        <w:rPr>
          <w:rFonts w:hint="eastAsia" w:ascii="仿宋" w:hAnsi="仿宋" w:eastAsia="仿宋" w:cs="仿宋"/>
          <w:sz w:val="21"/>
          <w:szCs w:val="21"/>
        </w:rPr>
      </w:pPr>
      <w:r>
        <w:rPr>
          <w:rFonts w:hint="eastAsia" w:ascii="仿宋" w:hAnsi="仿宋" w:eastAsia="仿宋" w:cs="仿宋"/>
          <w:sz w:val="21"/>
          <w:szCs w:val="21"/>
        </w:rPr>
        <w:t>（一）投标文件编制内容</w:t>
      </w:r>
    </w:p>
    <w:p>
      <w:pPr>
        <w:pageBreakBefore w:val="0"/>
        <w:kinsoku/>
        <w:wordWrap/>
        <w:overflowPunct/>
        <w:topLinePunct w:val="0"/>
        <w:autoSpaceDE/>
        <w:autoSpaceDN/>
        <w:bidi w:val="0"/>
        <w:adjustRightInd/>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1、报价明细表（附格式）。</w:t>
      </w:r>
    </w:p>
    <w:p>
      <w:pPr>
        <w:pageBreakBefore w:val="0"/>
        <w:kinsoku/>
        <w:wordWrap/>
        <w:overflowPunct/>
        <w:topLinePunct w:val="0"/>
        <w:autoSpaceDE/>
        <w:autoSpaceDN/>
        <w:bidi w:val="0"/>
        <w:adjustRightInd/>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2、有效的营业执照副本复印件、有效的税务登记证副本复印件、有效的组织机构代码证复印件；（原件备查）</w:t>
      </w:r>
    </w:p>
    <w:p>
      <w:pPr>
        <w:pageBreakBefore w:val="0"/>
        <w:kinsoku/>
        <w:wordWrap/>
        <w:overflowPunct/>
        <w:topLinePunct w:val="0"/>
        <w:autoSpaceDE/>
        <w:autoSpaceDN/>
        <w:bidi w:val="0"/>
        <w:adjustRightInd/>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3、法定代表人身份证明书（附格式）；</w:t>
      </w:r>
    </w:p>
    <w:p>
      <w:pPr>
        <w:pageBreakBefore w:val="0"/>
        <w:kinsoku/>
        <w:wordWrap/>
        <w:overflowPunct/>
        <w:topLinePunct w:val="0"/>
        <w:autoSpaceDE/>
        <w:autoSpaceDN/>
        <w:bidi w:val="0"/>
        <w:adjustRightInd/>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4、法定代表人授权委托书（附格式）；</w:t>
      </w:r>
    </w:p>
    <w:p>
      <w:pPr>
        <w:pageBreakBefore w:val="0"/>
        <w:kinsoku/>
        <w:wordWrap/>
        <w:overflowPunct/>
        <w:topLinePunct w:val="0"/>
        <w:autoSpaceDE/>
        <w:autoSpaceDN/>
        <w:bidi w:val="0"/>
        <w:adjustRightInd/>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5、诚信声明（附格式）；</w:t>
      </w:r>
    </w:p>
    <w:p>
      <w:pPr>
        <w:pageBreakBefore w:val="0"/>
        <w:kinsoku/>
        <w:wordWrap/>
        <w:overflowPunct/>
        <w:topLinePunct w:val="0"/>
        <w:autoSpaceDE/>
        <w:autoSpaceDN/>
        <w:bidi w:val="0"/>
        <w:adjustRightInd/>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6、投标函（附格式）；</w:t>
      </w:r>
    </w:p>
    <w:p>
      <w:pPr>
        <w:pageBreakBefore w:val="0"/>
        <w:kinsoku/>
        <w:wordWrap/>
        <w:overflowPunct/>
        <w:topLinePunct w:val="0"/>
        <w:autoSpaceDE/>
        <w:autoSpaceDN/>
        <w:bidi w:val="0"/>
        <w:adjustRightInd/>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7、售后服务方案（格式自拟）。</w:t>
      </w:r>
    </w:p>
    <w:p>
      <w:pPr>
        <w:pageBreakBefore w:val="0"/>
        <w:kinsoku/>
        <w:wordWrap/>
        <w:overflowPunct/>
        <w:topLinePunct w:val="0"/>
        <w:autoSpaceDE/>
        <w:autoSpaceDN/>
        <w:bidi w:val="0"/>
        <w:adjustRightInd/>
        <w:snapToGrid w:val="0"/>
        <w:spacing w:line="360" w:lineRule="exact"/>
        <w:ind w:firstLine="480" w:firstLineChars="200"/>
        <w:rPr>
          <w:rFonts w:hint="eastAsia" w:ascii="仿宋" w:hAnsi="仿宋" w:eastAsia="仿宋" w:cs="仿宋"/>
          <w:sz w:val="24"/>
          <w:szCs w:val="24"/>
        </w:rPr>
      </w:pPr>
    </w:p>
    <w:p>
      <w:pPr>
        <w:pageBreakBefore w:val="0"/>
        <w:widowControl/>
        <w:kinsoku/>
        <w:wordWrap/>
        <w:overflowPunct/>
        <w:topLinePunct w:val="0"/>
        <w:autoSpaceDE/>
        <w:autoSpaceDN/>
        <w:bidi w:val="0"/>
        <w:adjustRightInd/>
        <w:spacing w:line="360" w:lineRule="exact"/>
        <w:jc w:val="left"/>
        <w:rPr>
          <w:rFonts w:hint="eastAsia" w:ascii="仿宋" w:hAnsi="仿宋" w:eastAsia="仿宋" w:cs="仿宋"/>
          <w:sz w:val="24"/>
          <w:szCs w:val="24"/>
        </w:rPr>
      </w:pPr>
      <w:bookmarkStart w:id="0" w:name="_Toc161727399"/>
      <w:r>
        <w:rPr>
          <w:rFonts w:hint="eastAsia" w:ascii="仿宋" w:hAnsi="仿宋" w:eastAsia="仿宋" w:cs="仿宋"/>
          <w:sz w:val="24"/>
          <w:szCs w:val="24"/>
        </w:rPr>
        <w:br w:type="page"/>
      </w:r>
    </w:p>
    <w:p>
      <w:pPr>
        <w:pageBreakBefore w:val="0"/>
        <w:kinsoku/>
        <w:wordWrap/>
        <w:overflowPunct/>
        <w:topLinePunct w:val="0"/>
        <w:autoSpaceDE/>
        <w:autoSpaceDN/>
        <w:bidi w:val="0"/>
        <w:adjustRightInd/>
        <w:snapToGrid w:val="0"/>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（二）投标文件格式</w:t>
      </w:r>
    </w:p>
    <w:p>
      <w:pPr>
        <w:pageBreakBefore w:val="0"/>
        <w:kinsoku/>
        <w:wordWrap/>
        <w:overflowPunct/>
        <w:topLinePunct w:val="0"/>
        <w:autoSpaceDE/>
        <w:autoSpaceDN/>
        <w:bidi w:val="0"/>
        <w:adjustRightInd/>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1、分项报价明细表</w:t>
      </w:r>
      <w:bookmarkEnd w:id="0"/>
      <w:r>
        <w:rPr>
          <w:rFonts w:hint="eastAsia" w:ascii="仿宋" w:hAnsi="仿宋" w:eastAsia="仿宋" w:cs="仿宋"/>
          <w:sz w:val="24"/>
          <w:szCs w:val="24"/>
        </w:rPr>
        <w:t>（格式）</w:t>
      </w:r>
    </w:p>
    <w:p>
      <w:pPr>
        <w:pageBreakBefore w:val="0"/>
        <w:kinsoku/>
        <w:wordWrap/>
        <w:overflowPunct/>
        <w:topLinePunct w:val="0"/>
        <w:autoSpaceDE/>
        <w:autoSpaceDN/>
        <w:bidi w:val="0"/>
        <w:adjustRightInd/>
        <w:spacing w:line="360" w:lineRule="exact"/>
        <w:rPr>
          <w:rFonts w:hint="eastAsia" w:ascii="仿宋" w:hAnsi="仿宋" w:eastAsia="仿宋" w:cs="仿宋"/>
          <w:sz w:val="24"/>
          <w:szCs w:val="24"/>
        </w:rPr>
      </w:pPr>
      <w:r>
        <w:rPr>
          <w:rFonts w:hint="eastAsia" w:ascii="仿宋" w:hAnsi="仿宋" w:eastAsia="仿宋" w:cs="仿宋"/>
          <w:sz w:val="24"/>
          <w:szCs w:val="24"/>
        </w:rPr>
        <w:t>采购项目名称：</w:t>
      </w:r>
    </w:p>
    <w:tbl>
      <w:tblPr>
        <w:tblStyle w:val="7"/>
        <w:tblW w:w="85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9"/>
        <w:gridCol w:w="1249"/>
        <w:gridCol w:w="4157"/>
        <w:gridCol w:w="780"/>
        <w:gridCol w:w="879"/>
        <w:gridCol w:w="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exact"/>
          <w:jc w:val="center"/>
        </w:trPr>
        <w:tc>
          <w:tcPr>
            <w:tcW w:w="609" w:type="dxa"/>
            <w:vAlign w:val="center"/>
          </w:tcPr>
          <w:p>
            <w:pPr>
              <w:pageBreakBefore w:val="0"/>
              <w:kinsoku/>
              <w:wordWrap/>
              <w:overflowPunct/>
              <w:topLinePunct w:val="0"/>
              <w:autoSpaceDE/>
              <w:autoSpaceDN/>
              <w:bidi w:val="0"/>
              <w:adjustRightInd/>
              <w:spacing w:line="360" w:lineRule="exact"/>
              <w:jc w:val="center"/>
              <w:rPr>
                <w:rFonts w:hint="eastAsia" w:ascii="仿宋" w:hAnsi="仿宋" w:eastAsia="仿宋" w:cs="仿宋"/>
                <w:b/>
                <w:sz w:val="24"/>
                <w:szCs w:val="24"/>
              </w:rPr>
            </w:pPr>
            <w:r>
              <w:rPr>
                <w:rFonts w:hint="eastAsia" w:ascii="仿宋" w:hAnsi="仿宋" w:eastAsia="仿宋" w:cs="仿宋"/>
                <w:b/>
                <w:sz w:val="24"/>
                <w:szCs w:val="24"/>
              </w:rPr>
              <w:t>序号</w:t>
            </w:r>
          </w:p>
        </w:tc>
        <w:tc>
          <w:tcPr>
            <w:tcW w:w="1249" w:type="dxa"/>
            <w:vAlign w:val="center"/>
          </w:tcPr>
          <w:p>
            <w:pPr>
              <w:pageBreakBefore w:val="0"/>
              <w:kinsoku/>
              <w:wordWrap/>
              <w:overflowPunct/>
              <w:topLinePunct w:val="0"/>
              <w:autoSpaceDE/>
              <w:autoSpaceDN/>
              <w:bidi w:val="0"/>
              <w:adjustRightInd/>
              <w:spacing w:line="360" w:lineRule="exact"/>
              <w:jc w:val="center"/>
              <w:rPr>
                <w:rFonts w:hint="eastAsia" w:ascii="仿宋" w:hAnsi="仿宋" w:eastAsia="仿宋" w:cs="仿宋"/>
                <w:b/>
                <w:sz w:val="24"/>
                <w:szCs w:val="24"/>
              </w:rPr>
            </w:pPr>
            <w:r>
              <w:rPr>
                <w:rFonts w:hint="eastAsia" w:ascii="仿宋" w:hAnsi="仿宋" w:eastAsia="仿宋" w:cs="仿宋"/>
                <w:b/>
                <w:sz w:val="24"/>
                <w:szCs w:val="24"/>
              </w:rPr>
              <w:t>名称</w:t>
            </w:r>
          </w:p>
        </w:tc>
        <w:tc>
          <w:tcPr>
            <w:tcW w:w="4157" w:type="dxa"/>
            <w:vAlign w:val="center"/>
          </w:tcPr>
          <w:p>
            <w:pPr>
              <w:pageBreakBefore w:val="0"/>
              <w:kinsoku/>
              <w:wordWrap/>
              <w:overflowPunct/>
              <w:topLinePunct w:val="0"/>
              <w:autoSpaceDE/>
              <w:autoSpaceDN/>
              <w:bidi w:val="0"/>
              <w:adjustRightInd/>
              <w:spacing w:line="360" w:lineRule="exact"/>
              <w:jc w:val="center"/>
              <w:rPr>
                <w:rFonts w:hint="eastAsia" w:ascii="仿宋" w:hAnsi="仿宋" w:eastAsia="仿宋" w:cs="仿宋"/>
                <w:b/>
                <w:sz w:val="24"/>
                <w:szCs w:val="24"/>
              </w:rPr>
            </w:pPr>
            <w:r>
              <w:rPr>
                <w:rFonts w:hint="eastAsia" w:ascii="仿宋" w:hAnsi="仿宋" w:eastAsia="仿宋" w:cs="仿宋"/>
                <w:b/>
                <w:sz w:val="24"/>
                <w:szCs w:val="24"/>
              </w:rPr>
              <w:t>相关信息</w:t>
            </w:r>
          </w:p>
          <w:p>
            <w:pPr>
              <w:pageBreakBefore w:val="0"/>
              <w:kinsoku/>
              <w:wordWrap/>
              <w:overflowPunct/>
              <w:topLinePunct w:val="0"/>
              <w:autoSpaceDE/>
              <w:autoSpaceDN/>
              <w:bidi w:val="0"/>
              <w:adjustRightInd/>
              <w:spacing w:line="360" w:lineRule="exact"/>
              <w:jc w:val="center"/>
              <w:rPr>
                <w:rFonts w:hint="eastAsia" w:ascii="仿宋" w:hAnsi="仿宋" w:eastAsia="仿宋" w:cs="仿宋"/>
                <w:b/>
                <w:sz w:val="24"/>
                <w:szCs w:val="24"/>
              </w:rPr>
            </w:pPr>
            <w:r>
              <w:rPr>
                <w:rFonts w:hint="eastAsia" w:ascii="仿宋" w:hAnsi="仿宋" w:eastAsia="仿宋" w:cs="仿宋"/>
                <w:b/>
                <w:sz w:val="24"/>
                <w:szCs w:val="24"/>
              </w:rPr>
              <w:t>（品牌、规格型号、制造商、产地等）</w:t>
            </w:r>
          </w:p>
        </w:tc>
        <w:tc>
          <w:tcPr>
            <w:tcW w:w="780" w:type="dxa"/>
            <w:vAlign w:val="center"/>
          </w:tcPr>
          <w:p>
            <w:pPr>
              <w:pageBreakBefore w:val="0"/>
              <w:kinsoku/>
              <w:wordWrap/>
              <w:overflowPunct/>
              <w:topLinePunct w:val="0"/>
              <w:autoSpaceDE/>
              <w:autoSpaceDN/>
              <w:bidi w:val="0"/>
              <w:adjustRightInd/>
              <w:spacing w:line="360" w:lineRule="exact"/>
              <w:jc w:val="center"/>
              <w:rPr>
                <w:rFonts w:hint="eastAsia" w:ascii="仿宋" w:hAnsi="仿宋" w:eastAsia="仿宋" w:cs="仿宋"/>
                <w:b/>
                <w:sz w:val="24"/>
                <w:szCs w:val="24"/>
              </w:rPr>
            </w:pPr>
            <w:r>
              <w:rPr>
                <w:rFonts w:hint="eastAsia" w:ascii="仿宋" w:hAnsi="仿宋" w:eastAsia="仿宋" w:cs="仿宋"/>
                <w:b/>
                <w:sz w:val="24"/>
                <w:szCs w:val="24"/>
              </w:rPr>
              <w:t>数量</w:t>
            </w:r>
          </w:p>
        </w:tc>
        <w:tc>
          <w:tcPr>
            <w:tcW w:w="879" w:type="dxa"/>
            <w:vAlign w:val="center"/>
          </w:tcPr>
          <w:p>
            <w:pPr>
              <w:pageBreakBefore w:val="0"/>
              <w:kinsoku/>
              <w:wordWrap/>
              <w:overflowPunct/>
              <w:topLinePunct w:val="0"/>
              <w:autoSpaceDE/>
              <w:autoSpaceDN/>
              <w:bidi w:val="0"/>
              <w:adjustRightInd/>
              <w:spacing w:line="360" w:lineRule="exact"/>
              <w:jc w:val="center"/>
              <w:rPr>
                <w:rFonts w:hint="eastAsia" w:ascii="仿宋" w:hAnsi="仿宋" w:eastAsia="仿宋" w:cs="仿宋"/>
                <w:b/>
                <w:sz w:val="24"/>
                <w:szCs w:val="24"/>
              </w:rPr>
            </w:pPr>
            <w:r>
              <w:rPr>
                <w:rFonts w:hint="eastAsia" w:ascii="仿宋" w:hAnsi="仿宋" w:eastAsia="仿宋" w:cs="仿宋"/>
                <w:b/>
                <w:sz w:val="24"/>
                <w:szCs w:val="24"/>
              </w:rPr>
              <w:t>综合单价</w:t>
            </w:r>
          </w:p>
        </w:tc>
        <w:tc>
          <w:tcPr>
            <w:tcW w:w="879" w:type="dxa"/>
            <w:vAlign w:val="center"/>
          </w:tcPr>
          <w:p>
            <w:pPr>
              <w:pageBreakBefore w:val="0"/>
              <w:kinsoku/>
              <w:wordWrap/>
              <w:overflowPunct/>
              <w:topLinePunct w:val="0"/>
              <w:autoSpaceDE/>
              <w:autoSpaceDN/>
              <w:bidi w:val="0"/>
              <w:adjustRightInd/>
              <w:spacing w:line="360" w:lineRule="exact"/>
              <w:jc w:val="center"/>
              <w:rPr>
                <w:rFonts w:hint="eastAsia" w:ascii="仿宋" w:hAnsi="仿宋" w:eastAsia="仿宋" w:cs="仿宋"/>
                <w:b/>
                <w:sz w:val="24"/>
                <w:szCs w:val="24"/>
              </w:rPr>
            </w:pPr>
            <w:r>
              <w:rPr>
                <w:rFonts w:hint="eastAsia" w:ascii="仿宋" w:hAnsi="仿宋" w:eastAsia="仿宋" w:cs="仿宋"/>
                <w:b/>
                <w:sz w:val="24"/>
                <w:szCs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exact"/>
          <w:jc w:val="center"/>
        </w:trPr>
        <w:tc>
          <w:tcPr>
            <w:tcW w:w="609" w:type="dxa"/>
          </w:tcPr>
          <w:p>
            <w:pPr>
              <w:pageBreakBefore w:val="0"/>
              <w:kinsoku/>
              <w:wordWrap/>
              <w:overflowPunct/>
              <w:topLinePunct w:val="0"/>
              <w:autoSpaceDE/>
              <w:autoSpaceDN/>
              <w:bidi w:val="0"/>
              <w:adjustRightInd/>
              <w:spacing w:line="360" w:lineRule="exact"/>
              <w:jc w:val="center"/>
              <w:outlineLvl w:val="0"/>
              <w:rPr>
                <w:rFonts w:hint="eastAsia" w:ascii="仿宋" w:hAnsi="仿宋" w:eastAsia="仿宋" w:cs="仿宋"/>
                <w:sz w:val="24"/>
                <w:szCs w:val="24"/>
              </w:rPr>
            </w:pPr>
            <w:r>
              <w:rPr>
                <w:rFonts w:hint="eastAsia" w:ascii="仿宋" w:hAnsi="仿宋" w:eastAsia="仿宋" w:cs="仿宋"/>
                <w:sz w:val="24"/>
                <w:szCs w:val="24"/>
              </w:rPr>
              <w:t>1</w:t>
            </w:r>
          </w:p>
        </w:tc>
        <w:tc>
          <w:tcPr>
            <w:tcW w:w="1249" w:type="dxa"/>
          </w:tcPr>
          <w:p>
            <w:pPr>
              <w:pageBreakBefore w:val="0"/>
              <w:kinsoku/>
              <w:wordWrap/>
              <w:overflowPunct/>
              <w:topLinePunct w:val="0"/>
              <w:autoSpaceDE/>
              <w:autoSpaceDN/>
              <w:bidi w:val="0"/>
              <w:adjustRightInd/>
              <w:spacing w:line="360" w:lineRule="exact"/>
              <w:jc w:val="center"/>
              <w:rPr>
                <w:rFonts w:hint="eastAsia" w:ascii="仿宋" w:hAnsi="仿宋" w:eastAsia="仿宋" w:cs="仿宋"/>
                <w:sz w:val="24"/>
                <w:szCs w:val="24"/>
              </w:rPr>
            </w:pPr>
          </w:p>
        </w:tc>
        <w:tc>
          <w:tcPr>
            <w:tcW w:w="4157" w:type="dxa"/>
          </w:tcPr>
          <w:p>
            <w:pPr>
              <w:pageBreakBefore w:val="0"/>
              <w:kinsoku/>
              <w:wordWrap/>
              <w:overflowPunct/>
              <w:topLinePunct w:val="0"/>
              <w:autoSpaceDE/>
              <w:autoSpaceDN/>
              <w:bidi w:val="0"/>
              <w:adjustRightInd/>
              <w:spacing w:line="360" w:lineRule="exact"/>
              <w:jc w:val="center"/>
              <w:rPr>
                <w:rFonts w:hint="eastAsia" w:ascii="仿宋" w:hAnsi="仿宋" w:eastAsia="仿宋" w:cs="仿宋"/>
                <w:sz w:val="24"/>
                <w:szCs w:val="24"/>
              </w:rPr>
            </w:pPr>
          </w:p>
        </w:tc>
        <w:tc>
          <w:tcPr>
            <w:tcW w:w="780" w:type="dxa"/>
          </w:tcPr>
          <w:p>
            <w:pPr>
              <w:pageBreakBefore w:val="0"/>
              <w:kinsoku/>
              <w:wordWrap/>
              <w:overflowPunct/>
              <w:topLinePunct w:val="0"/>
              <w:autoSpaceDE/>
              <w:autoSpaceDN/>
              <w:bidi w:val="0"/>
              <w:adjustRightInd/>
              <w:spacing w:line="360" w:lineRule="exact"/>
              <w:jc w:val="center"/>
              <w:rPr>
                <w:rFonts w:hint="eastAsia" w:ascii="仿宋" w:hAnsi="仿宋" w:eastAsia="仿宋" w:cs="仿宋"/>
                <w:sz w:val="24"/>
                <w:szCs w:val="24"/>
              </w:rPr>
            </w:pPr>
          </w:p>
        </w:tc>
        <w:tc>
          <w:tcPr>
            <w:tcW w:w="879" w:type="dxa"/>
          </w:tcPr>
          <w:p>
            <w:pPr>
              <w:pageBreakBefore w:val="0"/>
              <w:kinsoku/>
              <w:wordWrap/>
              <w:overflowPunct/>
              <w:topLinePunct w:val="0"/>
              <w:autoSpaceDE/>
              <w:autoSpaceDN/>
              <w:bidi w:val="0"/>
              <w:adjustRightInd/>
              <w:spacing w:line="360" w:lineRule="exact"/>
              <w:jc w:val="center"/>
              <w:rPr>
                <w:rFonts w:hint="eastAsia" w:ascii="仿宋" w:hAnsi="仿宋" w:eastAsia="仿宋" w:cs="仿宋"/>
                <w:sz w:val="24"/>
                <w:szCs w:val="24"/>
              </w:rPr>
            </w:pPr>
          </w:p>
        </w:tc>
        <w:tc>
          <w:tcPr>
            <w:tcW w:w="879" w:type="dxa"/>
          </w:tcPr>
          <w:p>
            <w:pPr>
              <w:pageBreakBefore w:val="0"/>
              <w:kinsoku/>
              <w:wordWrap/>
              <w:overflowPunct/>
              <w:topLinePunct w:val="0"/>
              <w:autoSpaceDE/>
              <w:autoSpaceDN/>
              <w:bidi w:val="0"/>
              <w:adjustRightInd/>
              <w:spacing w:line="36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exact"/>
          <w:jc w:val="center"/>
        </w:trPr>
        <w:tc>
          <w:tcPr>
            <w:tcW w:w="609" w:type="dxa"/>
          </w:tcPr>
          <w:p>
            <w:pPr>
              <w:pageBreakBefore w:val="0"/>
              <w:kinsoku/>
              <w:wordWrap/>
              <w:overflowPunct/>
              <w:topLinePunct w:val="0"/>
              <w:autoSpaceDE/>
              <w:autoSpaceDN/>
              <w:bidi w:val="0"/>
              <w:adjustRightInd/>
              <w:spacing w:line="360" w:lineRule="exact"/>
              <w:jc w:val="center"/>
              <w:outlineLvl w:val="0"/>
              <w:rPr>
                <w:rFonts w:hint="eastAsia" w:ascii="仿宋" w:hAnsi="仿宋" w:eastAsia="仿宋" w:cs="仿宋"/>
                <w:sz w:val="24"/>
                <w:szCs w:val="24"/>
              </w:rPr>
            </w:pPr>
            <w:r>
              <w:rPr>
                <w:rFonts w:hint="eastAsia" w:ascii="仿宋" w:hAnsi="仿宋" w:eastAsia="仿宋" w:cs="仿宋"/>
                <w:sz w:val="24"/>
                <w:szCs w:val="24"/>
              </w:rPr>
              <w:t>2</w:t>
            </w:r>
          </w:p>
        </w:tc>
        <w:tc>
          <w:tcPr>
            <w:tcW w:w="1249" w:type="dxa"/>
          </w:tcPr>
          <w:p>
            <w:pPr>
              <w:pageBreakBefore w:val="0"/>
              <w:kinsoku/>
              <w:wordWrap/>
              <w:overflowPunct/>
              <w:topLinePunct w:val="0"/>
              <w:autoSpaceDE/>
              <w:autoSpaceDN/>
              <w:bidi w:val="0"/>
              <w:adjustRightInd/>
              <w:spacing w:line="360" w:lineRule="exact"/>
              <w:jc w:val="center"/>
              <w:rPr>
                <w:rFonts w:hint="eastAsia" w:ascii="仿宋" w:hAnsi="仿宋" w:eastAsia="仿宋" w:cs="仿宋"/>
                <w:sz w:val="24"/>
                <w:szCs w:val="24"/>
              </w:rPr>
            </w:pPr>
          </w:p>
        </w:tc>
        <w:tc>
          <w:tcPr>
            <w:tcW w:w="4157" w:type="dxa"/>
          </w:tcPr>
          <w:p>
            <w:pPr>
              <w:pageBreakBefore w:val="0"/>
              <w:kinsoku/>
              <w:wordWrap/>
              <w:overflowPunct/>
              <w:topLinePunct w:val="0"/>
              <w:autoSpaceDE/>
              <w:autoSpaceDN/>
              <w:bidi w:val="0"/>
              <w:adjustRightInd/>
              <w:spacing w:line="360" w:lineRule="exact"/>
              <w:jc w:val="center"/>
              <w:rPr>
                <w:rFonts w:hint="eastAsia" w:ascii="仿宋" w:hAnsi="仿宋" w:eastAsia="仿宋" w:cs="仿宋"/>
                <w:sz w:val="24"/>
                <w:szCs w:val="24"/>
              </w:rPr>
            </w:pPr>
          </w:p>
        </w:tc>
        <w:tc>
          <w:tcPr>
            <w:tcW w:w="780" w:type="dxa"/>
          </w:tcPr>
          <w:p>
            <w:pPr>
              <w:pageBreakBefore w:val="0"/>
              <w:kinsoku/>
              <w:wordWrap/>
              <w:overflowPunct/>
              <w:topLinePunct w:val="0"/>
              <w:autoSpaceDE/>
              <w:autoSpaceDN/>
              <w:bidi w:val="0"/>
              <w:adjustRightInd/>
              <w:spacing w:line="360" w:lineRule="exact"/>
              <w:jc w:val="center"/>
              <w:rPr>
                <w:rFonts w:hint="eastAsia" w:ascii="仿宋" w:hAnsi="仿宋" w:eastAsia="仿宋" w:cs="仿宋"/>
                <w:sz w:val="24"/>
                <w:szCs w:val="24"/>
              </w:rPr>
            </w:pPr>
          </w:p>
        </w:tc>
        <w:tc>
          <w:tcPr>
            <w:tcW w:w="879" w:type="dxa"/>
          </w:tcPr>
          <w:p>
            <w:pPr>
              <w:pageBreakBefore w:val="0"/>
              <w:kinsoku/>
              <w:wordWrap/>
              <w:overflowPunct/>
              <w:topLinePunct w:val="0"/>
              <w:autoSpaceDE/>
              <w:autoSpaceDN/>
              <w:bidi w:val="0"/>
              <w:adjustRightInd/>
              <w:spacing w:line="360" w:lineRule="exact"/>
              <w:jc w:val="center"/>
              <w:rPr>
                <w:rFonts w:hint="eastAsia" w:ascii="仿宋" w:hAnsi="仿宋" w:eastAsia="仿宋" w:cs="仿宋"/>
                <w:sz w:val="24"/>
                <w:szCs w:val="24"/>
              </w:rPr>
            </w:pPr>
          </w:p>
        </w:tc>
        <w:tc>
          <w:tcPr>
            <w:tcW w:w="879" w:type="dxa"/>
          </w:tcPr>
          <w:p>
            <w:pPr>
              <w:pageBreakBefore w:val="0"/>
              <w:kinsoku/>
              <w:wordWrap/>
              <w:overflowPunct/>
              <w:topLinePunct w:val="0"/>
              <w:autoSpaceDE/>
              <w:autoSpaceDN/>
              <w:bidi w:val="0"/>
              <w:adjustRightInd/>
              <w:spacing w:line="36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exact"/>
          <w:jc w:val="center"/>
        </w:trPr>
        <w:tc>
          <w:tcPr>
            <w:tcW w:w="609" w:type="dxa"/>
          </w:tcPr>
          <w:p>
            <w:pPr>
              <w:pageBreakBefore w:val="0"/>
              <w:kinsoku/>
              <w:wordWrap/>
              <w:overflowPunct/>
              <w:topLinePunct w:val="0"/>
              <w:autoSpaceDE/>
              <w:autoSpaceDN/>
              <w:bidi w:val="0"/>
              <w:adjustRightInd/>
              <w:spacing w:line="360" w:lineRule="exact"/>
              <w:jc w:val="center"/>
              <w:outlineLvl w:val="0"/>
              <w:rPr>
                <w:rFonts w:hint="eastAsia" w:ascii="仿宋" w:hAnsi="仿宋" w:eastAsia="仿宋" w:cs="仿宋"/>
                <w:sz w:val="24"/>
                <w:szCs w:val="24"/>
              </w:rPr>
            </w:pPr>
            <w:r>
              <w:rPr>
                <w:rFonts w:hint="eastAsia" w:ascii="仿宋" w:hAnsi="仿宋" w:eastAsia="仿宋" w:cs="仿宋"/>
                <w:sz w:val="24"/>
                <w:szCs w:val="24"/>
              </w:rPr>
              <w:t>3</w:t>
            </w:r>
          </w:p>
        </w:tc>
        <w:tc>
          <w:tcPr>
            <w:tcW w:w="1249" w:type="dxa"/>
          </w:tcPr>
          <w:p>
            <w:pPr>
              <w:pageBreakBefore w:val="0"/>
              <w:kinsoku/>
              <w:wordWrap/>
              <w:overflowPunct/>
              <w:topLinePunct w:val="0"/>
              <w:autoSpaceDE/>
              <w:autoSpaceDN/>
              <w:bidi w:val="0"/>
              <w:adjustRightInd/>
              <w:spacing w:line="360" w:lineRule="exact"/>
              <w:jc w:val="center"/>
              <w:rPr>
                <w:rFonts w:hint="eastAsia" w:ascii="仿宋" w:hAnsi="仿宋" w:eastAsia="仿宋" w:cs="仿宋"/>
                <w:sz w:val="24"/>
                <w:szCs w:val="24"/>
              </w:rPr>
            </w:pPr>
          </w:p>
        </w:tc>
        <w:tc>
          <w:tcPr>
            <w:tcW w:w="4157" w:type="dxa"/>
          </w:tcPr>
          <w:p>
            <w:pPr>
              <w:pageBreakBefore w:val="0"/>
              <w:kinsoku/>
              <w:wordWrap/>
              <w:overflowPunct/>
              <w:topLinePunct w:val="0"/>
              <w:autoSpaceDE/>
              <w:autoSpaceDN/>
              <w:bidi w:val="0"/>
              <w:adjustRightInd/>
              <w:spacing w:line="360" w:lineRule="exact"/>
              <w:jc w:val="center"/>
              <w:rPr>
                <w:rFonts w:hint="eastAsia" w:ascii="仿宋" w:hAnsi="仿宋" w:eastAsia="仿宋" w:cs="仿宋"/>
                <w:sz w:val="24"/>
                <w:szCs w:val="24"/>
              </w:rPr>
            </w:pPr>
          </w:p>
        </w:tc>
        <w:tc>
          <w:tcPr>
            <w:tcW w:w="780" w:type="dxa"/>
          </w:tcPr>
          <w:p>
            <w:pPr>
              <w:pageBreakBefore w:val="0"/>
              <w:kinsoku/>
              <w:wordWrap/>
              <w:overflowPunct/>
              <w:topLinePunct w:val="0"/>
              <w:autoSpaceDE/>
              <w:autoSpaceDN/>
              <w:bidi w:val="0"/>
              <w:adjustRightInd/>
              <w:spacing w:line="360" w:lineRule="exact"/>
              <w:jc w:val="center"/>
              <w:rPr>
                <w:rFonts w:hint="eastAsia" w:ascii="仿宋" w:hAnsi="仿宋" w:eastAsia="仿宋" w:cs="仿宋"/>
                <w:sz w:val="24"/>
                <w:szCs w:val="24"/>
              </w:rPr>
            </w:pPr>
          </w:p>
        </w:tc>
        <w:tc>
          <w:tcPr>
            <w:tcW w:w="879" w:type="dxa"/>
          </w:tcPr>
          <w:p>
            <w:pPr>
              <w:pageBreakBefore w:val="0"/>
              <w:kinsoku/>
              <w:wordWrap/>
              <w:overflowPunct/>
              <w:topLinePunct w:val="0"/>
              <w:autoSpaceDE/>
              <w:autoSpaceDN/>
              <w:bidi w:val="0"/>
              <w:adjustRightInd/>
              <w:spacing w:line="360" w:lineRule="exact"/>
              <w:jc w:val="center"/>
              <w:rPr>
                <w:rFonts w:hint="eastAsia" w:ascii="仿宋" w:hAnsi="仿宋" w:eastAsia="仿宋" w:cs="仿宋"/>
                <w:sz w:val="24"/>
                <w:szCs w:val="24"/>
              </w:rPr>
            </w:pPr>
          </w:p>
        </w:tc>
        <w:tc>
          <w:tcPr>
            <w:tcW w:w="879" w:type="dxa"/>
          </w:tcPr>
          <w:p>
            <w:pPr>
              <w:pageBreakBefore w:val="0"/>
              <w:kinsoku/>
              <w:wordWrap/>
              <w:overflowPunct/>
              <w:topLinePunct w:val="0"/>
              <w:autoSpaceDE/>
              <w:autoSpaceDN/>
              <w:bidi w:val="0"/>
              <w:adjustRightInd/>
              <w:spacing w:line="36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exact"/>
          <w:jc w:val="center"/>
        </w:trPr>
        <w:tc>
          <w:tcPr>
            <w:tcW w:w="609" w:type="dxa"/>
          </w:tcPr>
          <w:p>
            <w:pPr>
              <w:pageBreakBefore w:val="0"/>
              <w:kinsoku/>
              <w:wordWrap/>
              <w:overflowPunct/>
              <w:topLinePunct w:val="0"/>
              <w:autoSpaceDE/>
              <w:autoSpaceDN/>
              <w:bidi w:val="0"/>
              <w:adjustRightInd/>
              <w:spacing w:line="360" w:lineRule="exact"/>
              <w:jc w:val="center"/>
              <w:outlineLvl w:val="0"/>
              <w:rPr>
                <w:rFonts w:hint="eastAsia" w:ascii="仿宋" w:hAnsi="仿宋" w:eastAsia="仿宋" w:cs="仿宋"/>
                <w:sz w:val="24"/>
                <w:szCs w:val="24"/>
              </w:rPr>
            </w:pPr>
            <w:r>
              <w:rPr>
                <w:rFonts w:hint="eastAsia" w:ascii="仿宋" w:hAnsi="仿宋" w:eastAsia="仿宋" w:cs="仿宋"/>
                <w:sz w:val="24"/>
                <w:szCs w:val="24"/>
              </w:rPr>
              <w:t>4</w:t>
            </w:r>
          </w:p>
        </w:tc>
        <w:tc>
          <w:tcPr>
            <w:tcW w:w="1249" w:type="dxa"/>
          </w:tcPr>
          <w:p>
            <w:pPr>
              <w:pageBreakBefore w:val="0"/>
              <w:kinsoku/>
              <w:wordWrap/>
              <w:overflowPunct/>
              <w:topLinePunct w:val="0"/>
              <w:autoSpaceDE/>
              <w:autoSpaceDN/>
              <w:bidi w:val="0"/>
              <w:adjustRightInd/>
              <w:spacing w:line="360" w:lineRule="exact"/>
              <w:jc w:val="center"/>
              <w:rPr>
                <w:rFonts w:hint="eastAsia" w:ascii="仿宋" w:hAnsi="仿宋" w:eastAsia="仿宋" w:cs="仿宋"/>
                <w:sz w:val="24"/>
                <w:szCs w:val="24"/>
              </w:rPr>
            </w:pPr>
          </w:p>
        </w:tc>
        <w:tc>
          <w:tcPr>
            <w:tcW w:w="4157" w:type="dxa"/>
          </w:tcPr>
          <w:p>
            <w:pPr>
              <w:pageBreakBefore w:val="0"/>
              <w:kinsoku/>
              <w:wordWrap/>
              <w:overflowPunct/>
              <w:topLinePunct w:val="0"/>
              <w:autoSpaceDE/>
              <w:autoSpaceDN/>
              <w:bidi w:val="0"/>
              <w:adjustRightInd/>
              <w:spacing w:line="360" w:lineRule="exact"/>
              <w:jc w:val="center"/>
              <w:rPr>
                <w:rFonts w:hint="eastAsia" w:ascii="仿宋" w:hAnsi="仿宋" w:eastAsia="仿宋" w:cs="仿宋"/>
                <w:sz w:val="24"/>
                <w:szCs w:val="24"/>
              </w:rPr>
            </w:pPr>
          </w:p>
        </w:tc>
        <w:tc>
          <w:tcPr>
            <w:tcW w:w="780" w:type="dxa"/>
          </w:tcPr>
          <w:p>
            <w:pPr>
              <w:pageBreakBefore w:val="0"/>
              <w:kinsoku/>
              <w:wordWrap/>
              <w:overflowPunct/>
              <w:topLinePunct w:val="0"/>
              <w:autoSpaceDE/>
              <w:autoSpaceDN/>
              <w:bidi w:val="0"/>
              <w:adjustRightInd/>
              <w:spacing w:line="360" w:lineRule="exact"/>
              <w:jc w:val="center"/>
              <w:rPr>
                <w:rFonts w:hint="eastAsia" w:ascii="仿宋" w:hAnsi="仿宋" w:eastAsia="仿宋" w:cs="仿宋"/>
                <w:sz w:val="24"/>
                <w:szCs w:val="24"/>
              </w:rPr>
            </w:pPr>
          </w:p>
        </w:tc>
        <w:tc>
          <w:tcPr>
            <w:tcW w:w="879" w:type="dxa"/>
          </w:tcPr>
          <w:p>
            <w:pPr>
              <w:pageBreakBefore w:val="0"/>
              <w:kinsoku/>
              <w:wordWrap/>
              <w:overflowPunct/>
              <w:topLinePunct w:val="0"/>
              <w:autoSpaceDE/>
              <w:autoSpaceDN/>
              <w:bidi w:val="0"/>
              <w:adjustRightInd/>
              <w:spacing w:line="360" w:lineRule="exact"/>
              <w:jc w:val="center"/>
              <w:rPr>
                <w:rFonts w:hint="eastAsia" w:ascii="仿宋" w:hAnsi="仿宋" w:eastAsia="仿宋" w:cs="仿宋"/>
                <w:sz w:val="24"/>
                <w:szCs w:val="24"/>
              </w:rPr>
            </w:pPr>
          </w:p>
        </w:tc>
        <w:tc>
          <w:tcPr>
            <w:tcW w:w="879" w:type="dxa"/>
          </w:tcPr>
          <w:p>
            <w:pPr>
              <w:pageBreakBefore w:val="0"/>
              <w:kinsoku/>
              <w:wordWrap/>
              <w:overflowPunct/>
              <w:topLinePunct w:val="0"/>
              <w:autoSpaceDE/>
              <w:autoSpaceDN/>
              <w:bidi w:val="0"/>
              <w:adjustRightInd/>
              <w:spacing w:line="36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exact"/>
          <w:jc w:val="center"/>
        </w:trPr>
        <w:tc>
          <w:tcPr>
            <w:tcW w:w="609" w:type="dxa"/>
          </w:tcPr>
          <w:p>
            <w:pPr>
              <w:pageBreakBefore w:val="0"/>
              <w:kinsoku/>
              <w:wordWrap/>
              <w:overflowPunct/>
              <w:topLinePunct w:val="0"/>
              <w:autoSpaceDE/>
              <w:autoSpaceDN/>
              <w:bidi w:val="0"/>
              <w:adjustRightInd/>
              <w:spacing w:line="360" w:lineRule="exact"/>
              <w:jc w:val="center"/>
              <w:outlineLvl w:val="0"/>
              <w:rPr>
                <w:rFonts w:hint="eastAsia" w:ascii="仿宋" w:hAnsi="仿宋" w:eastAsia="仿宋" w:cs="仿宋"/>
                <w:sz w:val="24"/>
                <w:szCs w:val="24"/>
              </w:rPr>
            </w:pPr>
            <w:r>
              <w:rPr>
                <w:rFonts w:hint="eastAsia" w:ascii="仿宋" w:hAnsi="仿宋" w:eastAsia="仿宋" w:cs="仿宋"/>
                <w:sz w:val="24"/>
                <w:szCs w:val="24"/>
              </w:rPr>
              <w:t>5</w:t>
            </w:r>
          </w:p>
        </w:tc>
        <w:tc>
          <w:tcPr>
            <w:tcW w:w="1249" w:type="dxa"/>
          </w:tcPr>
          <w:p>
            <w:pPr>
              <w:pageBreakBefore w:val="0"/>
              <w:kinsoku/>
              <w:wordWrap/>
              <w:overflowPunct/>
              <w:topLinePunct w:val="0"/>
              <w:autoSpaceDE/>
              <w:autoSpaceDN/>
              <w:bidi w:val="0"/>
              <w:adjustRightInd/>
              <w:spacing w:line="360" w:lineRule="exact"/>
              <w:jc w:val="center"/>
              <w:rPr>
                <w:rFonts w:hint="eastAsia" w:ascii="仿宋" w:hAnsi="仿宋" w:eastAsia="仿宋" w:cs="仿宋"/>
                <w:sz w:val="24"/>
                <w:szCs w:val="24"/>
              </w:rPr>
            </w:pPr>
          </w:p>
        </w:tc>
        <w:tc>
          <w:tcPr>
            <w:tcW w:w="4157" w:type="dxa"/>
          </w:tcPr>
          <w:p>
            <w:pPr>
              <w:pageBreakBefore w:val="0"/>
              <w:kinsoku/>
              <w:wordWrap/>
              <w:overflowPunct/>
              <w:topLinePunct w:val="0"/>
              <w:autoSpaceDE/>
              <w:autoSpaceDN/>
              <w:bidi w:val="0"/>
              <w:adjustRightInd/>
              <w:spacing w:line="360" w:lineRule="exact"/>
              <w:jc w:val="center"/>
              <w:rPr>
                <w:rFonts w:hint="eastAsia" w:ascii="仿宋" w:hAnsi="仿宋" w:eastAsia="仿宋" w:cs="仿宋"/>
                <w:sz w:val="24"/>
                <w:szCs w:val="24"/>
              </w:rPr>
            </w:pPr>
          </w:p>
        </w:tc>
        <w:tc>
          <w:tcPr>
            <w:tcW w:w="780" w:type="dxa"/>
          </w:tcPr>
          <w:p>
            <w:pPr>
              <w:pageBreakBefore w:val="0"/>
              <w:kinsoku/>
              <w:wordWrap/>
              <w:overflowPunct/>
              <w:topLinePunct w:val="0"/>
              <w:autoSpaceDE/>
              <w:autoSpaceDN/>
              <w:bidi w:val="0"/>
              <w:adjustRightInd/>
              <w:spacing w:line="360" w:lineRule="exact"/>
              <w:jc w:val="center"/>
              <w:rPr>
                <w:rFonts w:hint="eastAsia" w:ascii="仿宋" w:hAnsi="仿宋" w:eastAsia="仿宋" w:cs="仿宋"/>
                <w:sz w:val="24"/>
                <w:szCs w:val="24"/>
              </w:rPr>
            </w:pPr>
          </w:p>
        </w:tc>
        <w:tc>
          <w:tcPr>
            <w:tcW w:w="879" w:type="dxa"/>
          </w:tcPr>
          <w:p>
            <w:pPr>
              <w:pageBreakBefore w:val="0"/>
              <w:kinsoku/>
              <w:wordWrap/>
              <w:overflowPunct/>
              <w:topLinePunct w:val="0"/>
              <w:autoSpaceDE/>
              <w:autoSpaceDN/>
              <w:bidi w:val="0"/>
              <w:adjustRightInd/>
              <w:spacing w:line="360" w:lineRule="exact"/>
              <w:jc w:val="center"/>
              <w:rPr>
                <w:rFonts w:hint="eastAsia" w:ascii="仿宋" w:hAnsi="仿宋" w:eastAsia="仿宋" w:cs="仿宋"/>
                <w:sz w:val="24"/>
                <w:szCs w:val="24"/>
              </w:rPr>
            </w:pPr>
          </w:p>
        </w:tc>
        <w:tc>
          <w:tcPr>
            <w:tcW w:w="879" w:type="dxa"/>
          </w:tcPr>
          <w:p>
            <w:pPr>
              <w:pageBreakBefore w:val="0"/>
              <w:kinsoku/>
              <w:wordWrap/>
              <w:overflowPunct/>
              <w:topLinePunct w:val="0"/>
              <w:autoSpaceDE/>
              <w:autoSpaceDN/>
              <w:bidi w:val="0"/>
              <w:adjustRightInd/>
              <w:spacing w:line="36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exact"/>
          <w:jc w:val="center"/>
        </w:trPr>
        <w:tc>
          <w:tcPr>
            <w:tcW w:w="609" w:type="dxa"/>
          </w:tcPr>
          <w:p>
            <w:pPr>
              <w:pageBreakBefore w:val="0"/>
              <w:kinsoku/>
              <w:wordWrap/>
              <w:overflowPunct/>
              <w:topLinePunct w:val="0"/>
              <w:autoSpaceDE/>
              <w:autoSpaceDN/>
              <w:bidi w:val="0"/>
              <w:adjustRightInd/>
              <w:spacing w:line="360" w:lineRule="exact"/>
              <w:jc w:val="center"/>
              <w:outlineLvl w:val="0"/>
              <w:rPr>
                <w:rFonts w:hint="eastAsia" w:ascii="仿宋" w:hAnsi="仿宋" w:eastAsia="仿宋" w:cs="仿宋"/>
                <w:sz w:val="24"/>
                <w:szCs w:val="24"/>
              </w:rPr>
            </w:pPr>
            <w:r>
              <w:rPr>
                <w:rFonts w:hint="eastAsia" w:ascii="仿宋" w:hAnsi="仿宋" w:eastAsia="仿宋" w:cs="仿宋"/>
                <w:sz w:val="24"/>
                <w:szCs w:val="24"/>
              </w:rPr>
              <w:t>6</w:t>
            </w:r>
          </w:p>
        </w:tc>
        <w:tc>
          <w:tcPr>
            <w:tcW w:w="1249" w:type="dxa"/>
          </w:tcPr>
          <w:p>
            <w:pPr>
              <w:pageBreakBefore w:val="0"/>
              <w:kinsoku/>
              <w:wordWrap/>
              <w:overflowPunct/>
              <w:topLinePunct w:val="0"/>
              <w:autoSpaceDE/>
              <w:autoSpaceDN/>
              <w:bidi w:val="0"/>
              <w:adjustRightInd/>
              <w:spacing w:line="360" w:lineRule="exact"/>
              <w:jc w:val="center"/>
              <w:rPr>
                <w:rFonts w:hint="eastAsia" w:ascii="仿宋" w:hAnsi="仿宋" w:eastAsia="仿宋" w:cs="仿宋"/>
                <w:sz w:val="24"/>
                <w:szCs w:val="24"/>
              </w:rPr>
            </w:pPr>
          </w:p>
        </w:tc>
        <w:tc>
          <w:tcPr>
            <w:tcW w:w="4157" w:type="dxa"/>
          </w:tcPr>
          <w:p>
            <w:pPr>
              <w:pageBreakBefore w:val="0"/>
              <w:kinsoku/>
              <w:wordWrap/>
              <w:overflowPunct/>
              <w:topLinePunct w:val="0"/>
              <w:autoSpaceDE/>
              <w:autoSpaceDN/>
              <w:bidi w:val="0"/>
              <w:adjustRightInd/>
              <w:spacing w:line="360" w:lineRule="exact"/>
              <w:jc w:val="center"/>
              <w:rPr>
                <w:rFonts w:hint="eastAsia" w:ascii="仿宋" w:hAnsi="仿宋" w:eastAsia="仿宋" w:cs="仿宋"/>
                <w:sz w:val="24"/>
                <w:szCs w:val="24"/>
              </w:rPr>
            </w:pPr>
          </w:p>
        </w:tc>
        <w:tc>
          <w:tcPr>
            <w:tcW w:w="780" w:type="dxa"/>
          </w:tcPr>
          <w:p>
            <w:pPr>
              <w:pageBreakBefore w:val="0"/>
              <w:kinsoku/>
              <w:wordWrap/>
              <w:overflowPunct/>
              <w:topLinePunct w:val="0"/>
              <w:autoSpaceDE/>
              <w:autoSpaceDN/>
              <w:bidi w:val="0"/>
              <w:adjustRightInd/>
              <w:spacing w:line="360" w:lineRule="exact"/>
              <w:jc w:val="center"/>
              <w:rPr>
                <w:rFonts w:hint="eastAsia" w:ascii="仿宋" w:hAnsi="仿宋" w:eastAsia="仿宋" w:cs="仿宋"/>
                <w:sz w:val="24"/>
                <w:szCs w:val="24"/>
              </w:rPr>
            </w:pPr>
          </w:p>
        </w:tc>
        <w:tc>
          <w:tcPr>
            <w:tcW w:w="879" w:type="dxa"/>
          </w:tcPr>
          <w:p>
            <w:pPr>
              <w:pageBreakBefore w:val="0"/>
              <w:kinsoku/>
              <w:wordWrap/>
              <w:overflowPunct/>
              <w:topLinePunct w:val="0"/>
              <w:autoSpaceDE/>
              <w:autoSpaceDN/>
              <w:bidi w:val="0"/>
              <w:adjustRightInd/>
              <w:spacing w:line="360" w:lineRule="exact"/>
              <w:jc w:val="center"/>
              <w:rPr>
                <w:rFonts w:hint="eastAsia" w:ascii="仿宋" w:hAnsi="仿宋" w:eastAsia="仿宋" w:cs="仿宋"/>
                <w:sz w:val="24"/>
                <w:szCs w:val="24"/>
              </w:rPr>
            </w:pPr>
          </w:p>
        </w:tc>
        <w:tc>
          <w:tcPr>
            <w:tcW w:w="879" w:type="dxa"/>
          </w:tcPr>
          <w:p>
            <w:pPr>
              <w:pageBreakBefore w:val="0"/>
              <w:kinsoku/>
              <w:wordWrap/>
              <w:overflowPunct/>
              <w:topLinePunct w:val="0"/>
              <w:autoSpaceDE/>
              <w:autoSpaceDN/>
              <w:bidi w:val="0"/>
              <w:adjustRightInd/>
              <w:spacing w:line="36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exact"/>
          <w:jc w:val="center"/>
        </w:trPr>
        <w:tc>
          <w:tcPr>
            <w:tcW w:w="609" w:type="dxa"/>
          </w:tcPr>
          <w:p>
            <w:pPr>
              <w:pageBreakBefore w:val="0"/>
              <w:kinsoku/>
              <w:wordWrap/>
              <w:overflowPunct/>
              <w:topLinePunct w:val="0"/>
              <w:autoSpaceDE/>
              <w:autoSpaceDN/>
              <w:bidi w:val="0"/>
              <w:adjustRightInd/>
              <w:spacing w:line="360" w:lineRule="exact"/>
              <w:jc w:val="center"/>
              <w:outlineLvl w:val="0"/>
              <w:rPr>
                <w:rFonts w:hint="eastAsia" w:ascii="仿宋" w:hAnsi="仿宋" w:eastAsia="仿宋" w:cs="仿宋"/>
                <w:sz w:val="24"/>
                <w:szCs w:val="24"/>
              </w:rPr>
            </w:pPr>
            <w:r>
              <w:rPr>
                <w:rFonts w:hint="eastAsia" w:ascii="仿宋" w:hAnsi="仿宋" w:eastAsia="仿宋" w:cs="仿宋"/>
                <w:sz w:val="24"/>
                <w:szCs w:val="24"/>
              </w:rPr>
              <w:t>7</w:t>
            </w:r>
          </w:p>
        </w:tc>
        <w:tc>
          <w:tcPr>
            <w:tcW w:w="1249" w:type="dxa"/>
          </w:tcPr>
          <w:p>
            <w:pPr>
              <w:pageBreakBefore w:val="0"/>
              <w:kinsoku/>
              <w:wordWrap/>
              <w:overflowPunct/>
              <w:topLinePunct w:val="0"/>
              <w:autoSpaceDE/>
              <w:autoSpaceDN/>
              <w:bidi w:val="0"/>
              <w:adjustRightInd/>
              <w:spacing w:line="360" w:lineRule="exact"/>
              <w:jc w:val="center"/>
              <w:rPr>
                <w:rFonts w:hint="eastAsia" w:ascii="仿宋" w:hAnsi="仿宋" w:eastAsia="仿宋" w:cs="仿宋"/>
                <w:sz w:val="24"/>
                <w:szCs w:val="24"/>
              </w:rPr>
            </w:pPr>
          </w:p>
        </w:tc>
        <w:tc>
          <w:tcPr>
            <w:tcW w:w="4157" w:type="dxa"/>
          </w:tcPr>
          <w:p>
            <w:pPr>
              <w:pageBreakBefore w:val="0"/>
              <w:kinsoku/>
              <w:wordWrap/>
              <w:overflowPunct/>
              <w:topLinePunct w:val="0"/>
              <w:autoSpaceDE/>
              <w:autoSpaceDN/>
              <w:bidi w:val="0"/>
              <w:adjustRightInd/>
              <w:spacing w:line="360" w:lineRule="exact"/>
              <w:jc w:val="center"/>
              <w:rPr>
                <w:rFonts w:hint="eastAsia" w:ascii="仿宋" w:hAnsi="仿宋" w:eastAsia="仿宋" w:cs="仿宋"/>
                <w:sz w:val="24"/>
                <w:szCs w:val="24"/>
              </w:rPr>
            </w:pPr>
          </w:p>
        </w:tc>
        <w:tc>
          <w:tcPr>
            <w:tcW w:w="780" w:type="dxa"/>
          </w:tcPr>
          <w:p>
            <w:pPr>
              <w:pageBreakBefore w:val="0"/>
              <w:kinsoku/>
              <w:wordWrap/>
              <w:overflowPunct/>
              <w:topLinePunct w:val="0"/>
              <w:autoSpaceDE/>
              <w:autoSpaceDN/>
              <w:bidi w:val="0"/>
              <w:adjustRightInd/>
              <w:spacing w:line="360" w:lineRule="exact"/>
              <w:jc w:val="center"/>
              <w:rPr>
                <w:rFonts w:hint="eastAsia" w:ascii="仿宋" w:hAnsi="仿宋" w:eastAsia="仿宋" w:cs="仿宋"/>
                <w:sz w:val="24"/>
                <w:szCs w:val="24"/>
              </w:rPr>
            </w:pPr>
          </w:p>
        </w:tc>
        <w:tc>
          <w:tcPr>
            <w:tcW w:w="879" w:type="dxa"/>
          </w:tcPr>
          <w:p>
            <w:pPr>
              <w:pageBreakBefore w:val="0"/>
              <w:kinsoku/>
              <w:wordWrap/>
              <w:overflowPunct/>
              <w:topLinePunct w:val="0"/>
              <w:autoSpaceDE/>
              <w:autoSpaceDN/>
              <w:bidi w:val="0"/>
              <w:adjustRightInd/>
              <w:spacing w:line="360" w:lineRule="exact"/>
              <w:jc w:val="center"/>
              <w:rPr>
                <w:rFonts w:hint="eastAsia" w:ascii="仿宋" w:hAnsi="仿宋" w:eastAsia="仿宋" w:cs="仿宋"/>
                <w:sz w:val="24"/>
                <w:szCs w:val="24"/>
              </w:rPr>
            </w:pPr>
          </w:p>
        </w:tc>
        <w:tc>
          <w:tcPr>
            <w:tcW w:w="879" w:type="dxa"/>
          </w:tcPr>
          <w:p>
            <w:pPr>
              <w:pageBreakBefore w:val="0"/>
              <w:kinsoku/>
              <w:wordWrap/>
              <w:overflowPunct/>
              <w:topLinePunct w:val="0"/>
              <w:autoSpaceDE/>
              <w:autoSpaceDN/>
              <w:bidi w:val="0"/>
              <w:adjustRightInd/>
              <w:spacing w:line="36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exact"/>
          <w:jc w:val="center"/>
        </w:trPr>
        <w:tc>
          <w:tcPr>
            <w:tcW w:w="609" w:type="dxa"/>
            <w:vAlign w:val="center"/>
          </w:tcPr>
          <w:p>
            <w:pPr>
              <w:pageBreakBefore w:val="0"/>
              <w:kinsoku/>
              <w:wordWrap/>
              <w:overflowPunct/>
              <w:topLinePunct w:val="0"/>
              <w:autoSpaceDE/>
              <w:autoSpaceDN/>
              <w:bidi w:val="0"/>
              <w:adjustRightInd/>
              <w:spacing w:line="360" w:lineRule="exact"/>
              <w:jc w:val="center"/>
              <w:outlineLvl w:val="0"/>
              <w:rPr>
                <w:rFonts w:hint="eastAsia" w:ascii="仿宋" w:hAnsi="仿宋" w:eastAsia="仿宋" w:cs="仿宋"/>
                <w:sz w:val="24"/>
                <w:szCs w:val="24"/>
              </w:rPr>
            </w:pPr>
          </w:p>
        </w:tc>
        <w:tc>
          <w:tcPr>
            <w:tcW w:w="1249" w:type="dxa"/>
            <w:vAlign w:val="center"/>
          </w:tcPr>
          <w:p>
            <w:pPr>
              <w:pageBreakBefore w:val="0"/>
              <w:kinsoku/>
              <w:wordWrap/>
              <w:overflowPunct/>
              <w:topLinePunct w:val="0"/>
              <w:autoSpaceDE/>
              <w:autoSpaceDN/>
              <w:bidi w:val="0"/>
              <w:adjustRightInd/>
              <w:spacing w:line="360" w:lineRule="exact"/>
              <w:jc w:val="center"/>
              <w:rPr>
                <w:rFonts w:hint="eastAsia" w:ascii="仿宋" w:hAnsi="仿宋" w:eastAsia="仿宋" w:cs="仿宋"/>
                <w:sz w:val="24"/>
                <w:szCs w:val="24"/>
              </w:rPr>
            </w:pPr>
            <w:r>
              <w:rPr>
                <w:rFonts w:hint="eastAsia" w:ascii="仿宋" w:hAnsi="仿宋" w:eastAsia="仿宋" w:cs="仿宋"/>
                <w:sz w:val="24"/>
                <w:szCs w:val="24"/>
              </w:rPr>
              <w:t>总计</w:t>
            </w:r>
          </w:p>
        </w:tc>
        <w:tc>
          <w:tcPr>
            <w:tcW w:w="6695" w:type="dxa"/>
            <w:gridSpan w:val="4"/>
            <w:vAlign w:val="center"/>
          </w:tcPr>
          <w:p>
            <w:pPr>
              <w:pageBreakBefore w:val="0"/>
              <w:kinsoku/>
              <w:wordWrap/>
              <w:overflowPunct/>
              <w:topLinePunct w:val="0"/>
              <w:autoSpaceDE/>
              <w:autoSpaceDN/>
              <w:bidi w:val="0"/>
              <w:adjustRightInd/>
              <w:spacing w:line="360" w:lineRule="exact"/>
              <w:jc w:val="center"/>
              <w:rPr>
                <w:rFonts w:hint="eastAsia" w:ascii="仿宋" w:hAnsi="仿宋" w:eastAsia="仿宋" w:cs="仿宋"/>
                <w:sz w:val="24"/>
                <w:szCs w:val="24"/>
              </w:rPr>
            </w:pPr>
          </w:p>
        </w:tc>
      </w:tr>
    </w:tbl>
    <w:p>
      <w:pPr>
        <w:pageBreakBefore w:val="0"/>
        <w:kinsoku/>
        <w:wordWrap/>
        <w:overflowPunct/>
        <w:topLinePunct w:val="0"/>
        <w:autoSpaceDE/>
        <w:autoSpaceDN/>
        <w:bidi w:val="0"/>
        <w:adjustRightInd/>
        <w:spacing w:line="360" w:lineRule="exact"/>
        <w:ind w:firstLine="480" w:firstLineChars="200"/>
        <w:rPr>
          <w:rFonts w:hint="eastAsia" w:ascii="仿宋" w:hAnsi="仿宋" w:eastAsia="仿宋" w:cs="仿宋"/>
          <w:sz w:val="24"/>
          <w:szCs w:val="24"/>
        </w:rPr>
      </w:pPr>
    </w:p>
    <w:p>
      <w:pPr>
        <w:pageBreakBefore w:val="0"/>
        <w:kinsoku/>
        <w:wordWrap/>
        <w:overflowPunct/>
        <w:topLinePunct w:val="0"/>
        <w:autoSpaceDE/>
        <w:autoSpaceDN/>
        <w:bidi w:val="0"/>
        <w:adjustRightInd/>
        <w:spacing w:line="360" w:lineRule="exact"/>
        <w:ind w:firstLine="480" w:firstLineChars="200"/>
        <w:rPr>
          <w:rFonts w:hint="eastAsia" w:ascii="仿宋" w:hAnsi="仿宋" w:eastAsia="仿宋" w:cs="仿宋"/>
          <w:sz w:val="24"/>
          <w:szCs w:val="24"/>
        </w:rPr>
      </w:pPr>
    </w:p>
    <w:p>
      <w:pPr>
        <w:pageBreakBefore w:val="0"/>
        <w:kinsoku/>
        <w:wordWrap/>
        <w:overflowPunct/>
        <w:topLinePunct w:val="0"/>
        <w:autoSpaceDE/>
        <w:autoSpaceDN/>
        <w:bidi w:val="0"/>
        <w:adjustRightInd/>
        <w:spacing w:line="360" w:lineRule="exact"/>
        <w:ind w:firstLine="600" w:firstLineChars="250"/>
        <w:rPr>
          <w:rFonts w:hint="eastAsia" w:ascii="仿宋" w:hAnsi="仿宋" w:eastAsia="仿宋" w:cs="仿宋"/>
          <w:sz w:val="24"/>
          <w:szCs w:val="24"/>
        </w:rPr>
      </w:pPr>
      <w:r>
        <w:rPr>
          <w:rFonts w:hint="eastAsia" w:ascii="仿宋" w:hAnsi="仿宋" w:eastAsia="仿宋" w:cs="仿宋"/>
          <w:sz w:val="24"/>
          <w:szCs w:val="24"/>
        </w:rPr>
        <w:t>投标人：                                  法人授权代表：</w:t>
      </w:r>
    </w:p>
    <w:p>
      <w:pPr>
        <w:pageBreakBefore w:val="0"/>
        <w:kinsoku/>
        <w:wordWrap/>
        <w:overflowPunct/>
        <w:topLinePunct w:val="0"/>
        <w:autoSpaceDE/>
        <w:autoSpaceDN/>
        <w:bidi w:val="0"/>
        <w:adjustRightInd/>
        <w:spacing w:line="360" w:lineRule="exact"/>
        <w:rPr>
          <w:rFonts w:hint="eastAsia" w:ascii="仿宋" w:hAnsi="仿宋" w:eastAsia="仿宋" w:cs="仿宋"/>
          <w:sz w:val="24"/>
          <w:szCs w:val="24"/>
        </w:rPr>
      </w:pPr>
    </w:p>
    <w:p>
      <w:pPr>
        <w:pageBreakBefore w:val="0"/>
        <w:kinsoku/>
        <w:wordWrap/>
        <w:overflowPunct/>
        <w:topLinePunct w:val="0"/>
        <w:autoSpaceDE/>
        <w:autoSpaceDN/>
        <w:bidi w:val="0"/>
        <w:adjustRightInd/>
        <w:spacing w:line="360" w:lineRule="exact"/>
        <w:rPr>
          <w:rFonts w:hint="eastAsia" w:ascii="仿宋" w:hAnsi="仿宋" w:eastAsia="仿宋" w:cs="仿宋"/>
          <w:sz w:val="24"/>
          <w:szCs w:val="24"/>
        </w:rPr>
      </w:pPr>
      <w:r>
        <w:rPr>
          <w:rFonts w:hint="eastAsia" w:ascii="仿宋" w:hAnsi="仿宋" w:eastAsia="仿宋" w:cs="仿宋"/>
          <w:sz w:val="24"/>
          <w:szCs w:val="24"/>
        </w:rPr>
        <w:t xml:space="preserve">    （投标人公章）                               （签字或盖章）</w:t>
      </w:r>
    </w:p>
    <w:p>
      <w:pPr>
        <w:pageBreakBefore w:val="0"/>
        <w:kinsoku/>
        <w:wordWrap/>
        <w:overflowPunct/>
        <w:topLinePunct w:val="0"/>
        <w:autoSpaceDE/>
        <w:autoSpaceDN/>
        <w:bidi w:val="0"/>
        <w:adjustRightInd/>
        <w:spacing w:line="360" w:lineRule="exact"/>
        <w:rPr>
          <w:rFonts w:hint="eastAsia" w:ascii="仿宋" w:hAnsi="仿宋" w:eastAsia="仿宋" w:cs="仿宋"/>
          <w:sz w:val="24"/>
          <w:szCs w:val="24"/>
        </w:rPr>
      </w:pPr>
    </w:p>
    <w:p>
      <w:pPr>
        <w:pageBreakBefore w:val="0"/>
        <w:kinsoku/>
        <w:wordWrap/>
        <w:overflowPunct/>
        <w:topLinePunct w:val="0"/>
        <w:autoSpaceDE/>
        <w:autoSpaceDN/>
        <w:bidi w:val="0"/>
        <w:adjustRightInd/>
        <w:spacing w:line="360" w:lineRule="exact"/>
        <w:rPr>
          <w:rFonts w:hint="eastAsia" w:ascii="仿宋" w:hAnsi="仿宋" w:eastAsia="仿宋" w:cs="仿宋"/>
          <w:sz w:val="24"/>
          <w:szCs w:val="24"/>
        </w:rPr>
      </w:pPr>
    </w:p>
    <w:p>
      <w:pPr>
        <w:pageBreakBefore w:val="0"/>
        <w:kinsoku/>
        <w:wordWrap/>
        <w:overflowPunct/>
        <w:topLinePunct w:val="0"/>
        <w:autoSpaceDE/>
        <w:autoSpaceDN/>
        <w:bidi w:val="0"/>
        <w:adjustRightInd/>
        <w:snapToGrid w:val="0"/>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                                            年     月     日</w:t>
      </w:r>
    </w:p>
    <w:p>
      <w:pPr>
        <w:pageBreakBefore w:val="0"/>
        <w:kinsoku/>
        <w:wordWrap/>
        <w:overflowPunct/>
        <w:topLinePunct w:val="0"/>
        <w:autoSpaceDE/>
        <w:autoSpaceDN/>
        <w:bidi w:val="0"/>
        <w:adjustRightInd/>
        <w:spacing w:line="360" w:lineRule="exact"/>
        <w:ind w:firstLine="482" w:firstLineChars="200"/>
        <w:rPr>
          <w:rFonts w:hint="eastAsia" w:ascii="仿宋" w:hAnsi="仿宋" w:eastAsia="仿宋" w:cs="仿宋"/>
          <w:b/>
          <w:sz w:val="24"/>
          <w:szCs w:val="24"/>
        </w:rPr>
      </w:pPr>
      <w:bookmarkStart w:id="1" w:name="_Toc316479515"/>
      <w:bookmarkStart w:id="2" w:name="_Toc313883490"/>
      <w:bookmarkStart w:id="3" w:name="_Toc340223171"/>
      <w:bookmarkStart w:id="4" w:name="_Toc322965783"/>
    </w:p>
    <w:p>
      <w:pPr>
        <w:pageBreakBefore w:val="0"/>
        <w:kinsoku/>
        <w:wordWrap/>
        <w:overflowPunct/>
        <w:topLinePunct w:val="0"/>
        <w:autoSpaceDE/>
        <w:autoSpaceDN/>
        <w:bidi w:val="0"/>
        <w:adjustRightInd/>
        <w:spacing w:line="360" w:lineRule="exact"/>
        <w:ind w:firstLine="482" w:firstLineChars="200"/>
        <w:rPr>
          <w:rFonts w:hint="eastAsia" w:ascii="仿宋" w:hAnsi="仿宋" w:eastAsia="仿宋" w:cs="仿宋"/>
          <w:b/>
          <w:sz w:val="24"/>
          <w:szCs w:val="24"/>
        </w:rPr>
      </w:pPr>
    </w:p>
    <w:bookmarkEnd w:id="1"/>
    <w:bookmarkEnd w:id="2"/>
    <w:bookmarkEnd w:id="3"/>
    <w:bookmarkEnd w:id="4"/>
    <w:p>
      <w:pPr>
        <w:pageBreakBefore w:val="0"/>
        <w:widowControl/>
        <w:kinsoku/>
        <w:wordWrap/>
        <w:overflowPunct/>
        <w:topLinePunct w:val="0"/>
        <w:autoSpaceDE/>
        <w:autoSpaceDN/>
        <w:bidi w:val="0"/>
        <w:adjustRightInd/>
        <w:spacing w:line="360" w:lineRule="exact"/>
        <w:jc w:val="left"/>
        <w:rPr>
          <w:rFonts w:hint="eastAsia" w:ascii="仿宋" w:hAnsi="仿宋" w:eastAsia="仿宋" w:cs="仿宋"/>
          <w:sz w:val="24"/>
          <w:szCs w:val="24"/>
        </w:rPr>
      </w:pPr>
      <w:r>
        <w:rPr>
          <w:rFonts w:hint="eastAsia" w:ascii="仿宋" w:hAnsi="仿宋" w:eastAsia="仿宋" w:cs="仿宋"/>
          <w:sz w:val="24"/>
          <w:szCs w:val="24"/>
        </w:rPr>
        <w:br w:type="page"/>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2、有效的营业执照副本复印件、有效的税务登记证副本复印件、有效的组织机构代码证复印件；（原件备查）</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lang w:val="en-US" w:eastAsia="zh-CN"/>
        </w:rPr>
      </w:pP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、法定代表人身份证明书（格式）</w:t>
      </w:r>
    </w:p>
    <w:p>
      <w:pPr>
        <w:pageBreakBefore w:val="0"/>
        <w:tabs>
          <w:tab w:val="left" w:pos="6300"/>
        </w:tabs>
        <w:kinsoku/>
        <w:wordWrap/>
        <w:overflowPunct/>
        <w:topLinePunct w:val="0"/>
        <w:autoSpaceDE/>
        <w:autoSpaceDN/>
        <w:bidi w:val="0"/>
        <w:adjustRightInd/>
        <w:snapToGrid w:val="0"/>
        <w:spacing w:line="360" w:lineRule="exact"/>
        <w:ind w:firstLine="570"/>
        <w:rPr>
          <w:rFonts w:hint="eastAsia" w:ascii="仿宋" w:hAnsi="仿宋" w:eastAsia="仿宋" w:cs="仿宋"/>
          <w:sz w:val="24"/>
          <w:szCs w:val="24"/>
        </w:rPr>
      </w:pPr>
    </w:p>
    <w:p>
      <w:pPr>
        <w:pageBreakBefore w:val="0"/>
        <w:tabs>
          <w:tab w:val="left" w:pos="6300"/>
        </w:tabs>
        <w:kinsoku/>
        <w:wordWrap/>
        <w:overflowPunct/>
        <w:topLinePunct w:val="0"/>
        <w:autoSpaceDE/>
        <w:autoSpaceDN/>
        <w:bidi w:val="0"/>
        <w:adjustRightInd/>
        <w:snapToGrid w:val="0"/>
        <w:spacing w:line="360" w:lineRule="exact"/>
        <w:ind w:firstLine="570"/>
        <w:rPr>
          <w:rFonts w:hint="eastAsia" w:ascii="仿宋" w:hAnsi="仿宋" w:eastAsia="仿宋" w:cs="仿宋"/>
          <w:sz w:val="24"/>
          <w:szCs w:val="24"/>
        </w:rPr>
      </w:pPr>
      <w:r>
        <w:rPr>
          <w:rFonts w:hint="eastAsia" w:ascii="仿宋" w:hAnsi="仿宋" w:eastAsia="仿宋" w:cs="仿宋"/>
          <w:sz w:val="24"/>
          <w:szCs w:val="24"/>
        </w:rPr>
        <w:t>采购项目名称：</w:t>
      </w:r>
      <w:r>
        <w:rPr>
          <w:rFonts w:hint="eastAsia" w:ascii="仿宋" w:hAnsi="仿宋" w:eastAsia="仿宋" w:cs="仿宋"/>
          <w:sz w:val="24"/>
          <w:szCs w:val="24"/>
          <w:u w:val="single"/>
        </w:rPr>
        <w:t xml:space="preserve">                                                </w:t>
      </w:r>
    </w:p>
    <w:p>
      <w:pPr>
        <w:pageBreakBefore w:val="0"/>
        <w:tabs>
          <w:tab w:val="left" w:pos="6300"/>
        </w:tabs>
        <w:kinsoku/>
        <w:wordWrap/>
        <w:overflowPunct/>
        <w:topLinePunct w:val="0"/>
        <w:autoSpaceDE/>
        <w:autoSpaceDN/>
        <w:bidi w:val="0"/>
        <w:adjustRightInd/>
        <w:snapToGrid w:val="0"/>
        <w:spacing w:line="360" w:lineRule="exact"/>
        <w:ind w:firstLine="570"/>
        <w:rPr>
          <w:rFonts w:hint="eastAsia" w:ascii="仿宋" w:hAnsi="仿宋" w:eastAsia="仿宋" w:cs="仿宋"/>
          <w:sz w:val="24"/>
          <w:szCs w:val="24"/>
        </w:rPr>
      </w:pPr>
    </w:p>
    <w:p>
      <w:pPr>
        <w:pageBreakBefore w:val="0"/>
        <w:tabs>
          <w:tab w:val="left" w:pos="6300"/>
        </w:tabs>
        <w:kinsoku/>
        <w:wordWrap/>
        <w:overflowPunct/>
        <w:topLinePunct w:val="0"/>
        <w:autoSpaceDE/>
        <w:autoSpaceDN/>
        <w:bidi w:val="0"/>
        <w:adjustRightInd/>
        <w:snapToGrid w:val="0"/>
        <w:spacing w:line="360" w:lineRule="exact"/>
        <w:ind w:firstLine="570"/>
        <w:rPr>
          <w:rFonts w:hint="eastAsia" w:ascii="仿宋" w:hAnsi="仿宋" w:eastAsia="仿宋" w:cs="仿宋"/>
          <w:sz w:val="24"/>
          <w:szCs w:val="24"/>
        </w:rPr>
      </w:pPr>
      <w:r>
        <w:rPr>
          <w:rFonts w:hint="eastAsia" w:ascii="仿宋" w:hAnsi="仿宋" w:eastAsia="仿宋" w:cs="仿宋"/>
          <w:sz w:val="24"/>
          <w:szCs w:val="24"/>
        </w:rPr>
        <w:t>致：</w:t>
      </w:r>
      <w:r>
        <w:rPr>
          <w:rFonts w:hint="eastAsia" w:ascii="仿宋" w:hAnsi="仿宋" w:eastAsia="仿宋" w:cs="仿宋"/>
          <w:sz w:val="24"/>
          <w:szCs w:val="24"/>
          <w:u w:val="single"/>
        </w:rPr>
        <w:t xml:space="preserve">                     </w:t>
      </w:r>
      <w:r>
        <w:rPr>
          <w:rFonts w:hint="eastAsia" w:ascii="仿宋" w:hAnsi="仿宋" w:eastAsia="仿宋" w:cs="仿宋"/>
          <w:sz w:val="24"/>
          <w:szCs w:val="24"/>
        </w:rPr>
        <w:t>（招标单位名称）：</w:t>
      </w:r>
    </w:p>
    <w:p>
      <w:pPr>
        <w:pageBreakBefore w:val="0"/>
        <w:tabs>
          <w:tab w:val="left" w:pos="6300"/>
        </w:tabs>
        <w:kinsoku/>
        <w:wordWrap/>
        <w:overflowPunct/>
        <w:topLinePunct w:val="0"/>
        <w:autoSpaceDE/>
        <w:autoSpaceDN/>
        <w:bidi w:val="0"/>
        <w:adjustRightInd/>
        <w:snapToGrid w:val="0"/>
        <w:spacing w:line="360" w:lineRule="exact"/>
        <w:ind w:firstLine="570"/>
        <w:rPr>
          <w:rFonts w:hint="eastAsia"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rPr>
        <w:t>（法定代表人姓名）在</w:t>
      </w:r>
      <w:r>
        <w:rPr>
          <w:rFonts w:hint="eastAsia" w:ascii="仿宋" w:hAnsi="仿宋" w:eastAsia="仿宋" w:cs="仿宋"/>
          <w:sz w:val="24"/>
          <w:szCs w:val="24"/>
          <w:u w:val="single"/>
        </w:rPr>
        <w:t xml:space="preserve">                       </w:t>
      </w:r>
      <w:r>
        <w:rPr>
          <w:rFonts w:hint="eastAsia" w:ascii="仿宋" w:hAnsi="仿宋" w:eastAsia="仿宋" w:cs="仿宋"/>
          <w:sz w:val="24"/>
          <w:szCs w:val="24"/>
        </w:rPr>
        <w:t>（投标人名称）任</w:t>
      </w:r>
      <w:r>
        <w:rPr>
          <w:rFonts w:hint="eastAsia" w:ascii="仿宋" w:hAnsi="仿宋" w:eastAsia="仿宋" w:cs="仿宋"/>
          <w:sz w:val="24"/>
          <w:szCs w:val="24"/>
          <w:u w:val="single"/>
        </w:rPr>
        <w:t xml:space="preserve">    </w:t>
      </w:r>
      <w:r>
        <w:rPr>
          <w:rFonts w:hint="eastAsia" w:ascii="仿宋" w:hAnsi="仿宋" w:eastAsia="仿宋" w:cs="仿宋"/>
          <w:sz w:val="24"/>
          <w:szCs w:val="24"/>
        </w:rPr>
        <w:t>（职务名称）职务，是（投标人名称）</w:t>
      </w:r>
      <w:r>
        <w:rPr>
          <w:rFonts w:hint="eastAsia" w:ascii="仿宋" w:hAnsi="仿宋" w:eastAsia="仿宋" w:cs="仿宋"/>
          <w:sz w:val="24"/>
          <w:szCs w:val="24"/>
          <w:u w:val="single"/>
        </w:rPr>
        <w:t xml:space="preserve">              </w:t>
      </w:r>
      <w:r>
        <w:rPr>
          <w:rFonts w:hint="eastAsia" w:ascii="仿宋" w:hAnsi="仿宋" w:eastAsia="仿宋" w:cs="仿宋"/>
          <w:sz w:val="24"/>
          <w:szCs w:val="24"/>
        </w:rPr>
        <w:t>的法定代表人。</w:t>
      </w:r>
    </w:p>
    <w:p>
      <w:pPr>
        <w:pageBreakBefore w:val="0"/>
        <w:tabs>
          <w:tab w:val="left" w:pos="6300"/>
        </w:tabs>
        <w:kinsoku/>
        <w:wordWrap/>
        <w:overflowPunct/>
        <w:topLinePunct w:val="0"/>
        <w:autoSpaceDE/>
        <w:autoSpaceDN/>
        <w:bidi w:val="0"/>
        <w:adjustRightInd/>
        <w:snapToGrid w:val="0"/>
        <w:spacing w:line="360" w:lineRule="exact"/>
        <w:ind w:firstLine="570"/>
        <w:rPr>
          <w:rFonts w:hint="eastAsia" w:ascii="仿宋" w:hAnsi="仿宋" w:eastAsia="仿宋" w:cs="仿宋"/>
          <w:sz w:val="24"/>
          <w:szCs w:val="24"/>
        </w:rPr>
      </w:pPr>
    </w:p>
    <w:p>
      <w:pPr>
        <w:pageBreakBefore w:val="0"/>
        <w:tabs>
          <w:tab w:val="left" w:pos="6300"/>
        </w:tabs>
        <w:kinsoku/>
        <w:wordWrap/>
        <w:overflowPunct/>
        <w:topLinePunct w:val="0"/>
        <w:autoSpaceDE/>
        <w:autoSpaceDN/>
        <w:bidi w:val="0"/>
        <w:adjustRightInd/>
        <w:snapToGrid w:val="0"/>
        <w:spacing w:line="360" w:lineRule="exact"/>
        <w:ind w:firstLine="570"/>
        <w:rPr>
          <w:rFonts w:hint="eastAsia" w:ascii="仿宋" w:hAnsi="仿宋" w:eastAsia="仿宋" w:cs="仿宋"/>
          <w:sz w:val="24"/>
          <w:szCs w:val="24"/>
        </w:rPr>
      </w:pPr>
      <w:r>
        <w:rPr>
          <w:rFonts w:hint="eastAsia" w:ascii="仿宋" w:hAnsi="仿宋" w:eastAsia="仿宋" w:cs="仿宋"/>
          <w:sz w:val="24"/>
          <w:szCs w:val="24"/>
        </w:rPr>
        <w:t>特此证明。</w:t>
      </w:r>
    </w:p>
    <w:p>
      <w:pPr>
        <w:pageBreakBefore w:val="0"/>
        <w:tabs>
          <w:tab w:val="left" w:pos="6300"/>
        </w:tabs>
        <w:kinsoku/>
        <w:wordWrap/>
        <w:overflowPunct/>
        <w:topLinePunct w:val="0"/>
        <w:autoSpaceDE/>
        <w:autoSpaceDN/>
        <w:bidi w:val="0"/>
        <w:adjustRightInd/>
        <w:snapToGrid w:val="0"/>
        <w:spacing w:line="360" w:lineRule="exact"/>
        <w:ind w:firstLine="570"/>
        <w:rPr>
          <w:rFonts w:hint="eastAsia" w:ascii="仿宋" w:hAnsi="仿宋" w:eastAsia="仿宋" w:cs="仿宋"/>
          <w:sz w:val="24"/>
          <w:szCs w:val="24"/>
        </w:rPr>
      </w:pPr>
    </w:p>
    <w:p>
      <w:pPr>
        <w:pageBreakBefore w:val="0"/>
        <w:tabs>
          <w:tab w:val="left" w:pos="6300"/>
        </w:tabs>
        <w:kinsoku/>
        <w:wordWrap/>
        <w:overflowPunct/>
        <w:topLinePunct w:val="0"/>
        <w:autoSpaceDE/>
        <w:autoSpaceDN/>
        <w:bidi w:val="0"/>
        <w:adjustRightInd/>
        <w:snapToGrid w:val="0"/>
        <w:spacing w:line="360" w:lineRule="exact"/>
        <w:ind w:firstLine="570"/>
        <w:rPr>
          <w:rFonts w:hint="eastAsia" w:ascii="仿宋" w:hAnsi="仿宋" w:eastAsia="仿宋" w:cs="仿宋"/>
          <w:sz w:val="24"/>
          <w:szCs w:val="24"/>
        </w:rPr>
      </w:pPr>
    </w:p>
    <w:p>
      <w:pPr>
        <w:pageBreakBefore w:val="0"/>
        <w:tabs>
          <w:tab w:val="left" w:pos="6300"/>
        </w:tabs>
        <w:kinsoku/>
        <w:wordWrap/>
        <w:overflowPunct/>
        <w:topLinePunct w:val="0"/>
        <w:autoSpaceDE/>
        <w:autoSpaceDN/>
        <w:bidi w:val="0"/>
        <w:adjustRightInd/>
        <w:snapToGrid w:val="0"/>
        <w:spacing w:line="360" w:lineRule="exact"/>
        <w:ind w:firstLine="570"/>
        <w:rPr>
          <w:rFonts w:hint="eastAsia" w:ascii="仿宋" w:hAnsi="仿宋" w:eastAsia="仿宋" w:cs="仿宋"/>
          <w:sz w:val="24"/>
          <w:szCs w:val="24"/>
        </w:rPr>
      </w:pPr>
    </w:p>
    <w:p>
      <w:pPr>
        <w:pageBreakBefore w:val="0"/>
        <w:tabs>
          <w:tab w:val="left" w:pos="6300"/>
        </w:tabs>
        <w:kinsoku/>
        <w:wordWrap/>
        <w:overflowPunct/>
        <w:topLinePunct w:val="0"/>
        <w:autoSpaceDE/>
        <w:autoSpaceDN/>
        <w:bidi w:val="0"/>
        <w:adjustRightInd/>
        <w:snapToGrid w:val="0"/>
        <w:spacing w:line="360" w:lineRule="exact"/>
        <w:ind w:firstLine="570"/>
        <w:rPr>
          <w:rFonts w:hint="eastAsia" w:ascii="仿宋" w:hAnsi="仿宋" w:eastAsia="仿宋" w:cs="仿宋"/>
          <w:sz w:val="24"/>
          <w:szCs w:val="24"/>
        </w:rPr>
      </w:pPr>
      <w:r>
        <w:rPr>
          <w:rFonts w:hint="eastAsia" w:ascii="仿宋" w:hAnsi="仿宋" w:eastAsia="仿宋" w:cs="仿宋"/>
          <w:sz w:val="24"/>
          <w:szCs w:val="24"/>
        </w:rPr>
        <w:t xml:space="preserve">                                             （投标人公章）</w:t>
      </w:r>
    </w:p>
    <w:p>
      <w:pPr>
        <w:pageBreakBefore w:val="0"/>
        <w:tabs>
          <w:tab w:val="left" w:pos="6300"/>
        </w:tabs>
        <w:kinsoku/>
        <w:wordWrap/>
        <w:overflowPunct/>
        <w:topLinePunct w:val="0"/>
        <w:autoSpaceDE/>
        <w:autoSpaceDN/>
        <w:bidi w:val="0"/>
        <w:adjustRightInd/>
        <w:snapToGrid w:val="0"/>
        <w:spacing w:line="360" w:lineRule="exact"/>
        <w:ind w:firstLine="570"/>
        <w:rPr>
          <w:rFonts w:hint="eastAsia" w:ascii="仿宋" w:hAnsi="仿宋" w:eastAsia="仿宋" w:cs="仿宋"/>
          <w:sz w:val="24"/>
          <w:szCs w:val="24"/>
        </w:rPr>
      </w:pPr>
    </w:p>
    <w:p>
      <w:pPr>
        <w:pageBreakBefore w:val="0"/>
        <w:tabs>
          <w:tab w:val="left" w:pos="6300"/>
        </w:tabs>
        <w:kinsoku/>
        <w:wordWrap/>
        <w:overflowPunct/>
        <w:topLinePunct w:val="0"/>
        <w:autoSpaceDE/>
        <w:autoSpaceDN/>
        <w:bidi w:val="0"/>
        <w:adjustRightInd/>
        <w:snapToGrid w:val="0"/>
        <w:spacing w:line="360" w:lineRule="exact"/>
        <w:ind w:firstLine="570"/>
        <w:rPr>
          <w:rFonts w:hint="eastAsia" w:ascii="仿宋" w:hAnsi="仿宋" w:eastAsia="仿宋" w:cs="仿宋"/>
          <w:sz w:val="24"/>
          <w:szCs w:val="24"/>
        </w:rPr>
      </w:pPr>
      <w:r>
        <w:rPr>
          <w:rFonts w:hint="eastAsia" w:ascii="仿宋" w:hAnsi="仿宋" w:eastAsia="仿宋" w:cs="仿宋"/>
          <w:sz w:val="24"/>
          <w:szCs w:val="24"/>
        </w:rPr>
        <w:t xml:space="preserve">                                             年   月   日</w:t>
      </w:r>
    </w:p>
    <w:p>
      <w:pPr>
        <w:pageBreakBefore w:val="0"/>
        <w:tabs>
          <w:tab w:val="left" w:pos="6300"/>
        </w:tabs>
        <w:kinsoku/>
        <w:wordWrap/>
        <w:overflowPunct/>
        <w:topLinePunct w:val="0"/>
        <w:autoSpaceDE/>
        <w:autoSpaceDN/>
        <w:bidi w:val="0"/>
        <w:adjustRightInd/>
        <w:snapToGrid w:val="0"/>
        <w:spacing w:line="360" w:lineRule="exact"/>
        <w:ind w:firstLine="570"/>
        <w:rPr>
          <w:rFonts w:hint="eastAsia" w:ascii="仿宋" w:hAnsi="仿宋" w:eastAsia="仿宋" w:cs="仿宋"/>
          <w:sz w:val="24"/>
          <w:szCs w:val="24"/>
        </w:rPr>
      </w:pPr>
    </w:p>
    <w:p>
      <w:pPr>
        <w:pageBreakBefore w:val="0"/>
        <w:tabs>
          <w:tab w:val="left" w:pos="6300"/>
        </w:tabs>
        <w:kinsoku/>
        <w:wordWrap/>
        <w:overflowPunct/>
        <w:topLinePunct w:val="0"/>
        <w:autoSpaceDE/>
        <w:autoSpaceDN/>
        <w:bidi w:val="0"/>
        <w:adjustRightInd/>
        <w:snapToGrid w:val="0"/>
        <w:spacing w:line="360" w:lineRule="exact"/>
        <w:ind w:firstLine="570"/>
        <w:rPr>
          <w:rFonts w:hint="eastAsia" w:ascii="仿宋" w:hAnsi="仿宋" w:eastAsia="仿宋" w:cs="仿宋"/>
          <w:sz w:val="24"/>
          <w:szCs w:val="24"/>
        </w:rPr>
      </w:pPr>
      <w:r>
        <w:rPr>
          <w:rFonts w:hint="eastAsia" w:ascii="仿宋" w:hAnsi="仿宋" w:eastAsia="仿宋" w:cs="仿宋"/>
          <w:sz w:val="24"/>
          <w:szCs w:val="24"/>
        </w:rPr>
        <w:t>（附：法定代表人身份证复印件）</w:t>
      </w:r>
    </w:p>
    <w:p>
      <w:pPr>
        <w:pageBreakBefore w:val="0"/>
        <w:tabs>
          <w:tab w:val="left" w:pos="6300"/>
        </w:tabs>
        <w:kinsoku/>
        <w:wordWrap/>
        <w:overflowPunct/>
        <w:topLinePunct w:val="0"/>
        <w:autoSpaceDE/>
        <w:autoSpaceDN/>
        <w:bidi w:val="0"/>
        <w:adjustRightInd/>
        <w:snapToGrid w:val="0"/>
        <w:spacing w:line="360" w:lineRule="exact"/>
        <w:ind w:firstLine="570"/>
        <w:rPr>
          <w:rFonts w:hint="eastAsia" w:ascii="仿宋" w:hAnsi="仿宋" w:eastAsia="仿宋" w:cs="仿宋"/>
          <w:sz w:val="24"/>
          <w:szCs w:val="24"/>
        </w:rPr>
      </w:pPr>
    </w:p>
    <w:p>
      <w:pPr>
        <w:pageBreakBefore w:val="0"/>
        <w:tabs>
          <w:tab w:val="left" w:pos="6300"/>
        </w:tabs>
        <w:kinsoku/>
        <w:wordWrap/>
        <w:overflowPunct/>
        <w:topLinePunct w:val="0"/>
        <w:autoSpaceDE/>
        <w:autoSpaceDN/>
        <w:bidi w:val="0"/>
        <w:adjustRightInd/>
        <w:snapToGrid w:val="0"/>
        <w:spacing w:line="360" w:lineRule="exact"/>
        <w:ind w:firstLine="570"/>
        <w:rPr>
          <w:rFonts w:hint="eastAsia" w:ascii="仿宋" w:hAnsi="仿宋" w:eastAsia="仿宋" w:cs="仿宋"/>
          <w:sz w:val="24"/>
          <w:szCs w:val="24"/>
        </w:rPr>
      </w:pPr>
    </w:p>
    <w:p>
      <w:pPr>
        <w:pageBreakBefore w:val="0"/>
        <w:tabs>
          <w:tab w:val="left" w:pos="6300"/>
        </w:tabs>
        <w:kinsoku/>
        <w:wordWrap/>
        <w:overflowPunct/>
        <w:topLinePunct w:val="0"/>
        <w:autoSpaceDE/>
        <w:autoSpaceDN/>
        <w:bidi w:val="0"/>
        <w:adjustRightInd/>
        <w:snapToGrid w:val="0"/>
        <w:spacing w:line="360" w:lineRule="exact"/>
        <w:ind w:firstLine="570"/>
        <w:rPr>
          <w:rFonts w:hint="eastAsia" w:ascii="仿宋" w:hAnsi="仿宋" w:eastAsia="仿宋" w:cs="仿宋"/>
          <w:sz w:val="24"/>
          <w:szCs w:val="24"/>
        </w:rPr>
      </w:pPr>
    </w:p>
    <w:p>
      <w:pPr>
        <w:pageBreakBefore w:val="0"/>
        <w:tabs>
          <w:tab w:val="left" w:pos="6300"/>
        </w:tabs>
        <w:kinsoku/>
        <w:wordWrap/>
        <w:overflowPunct/>
        <w:topLinePunct w:val="0"/>
        <w:autoSpaceDE/>
        <w:autoSpaceDN/>
        <w:bidi w:val="0"/>
        <w:adjustRightInd/>
        <w:snapToGrid w:val="0"/>
        <w:spacing w:line="360" w:lineRule="exact"/>
        <w:ind w:firstLine="570"/>
        <w:rPr>
          <w:rFonts w:hint="eastAsia" w:ascii="仿宋" w:hAnsi="仿宋" w:eastAsia="仿宋" w:cs="仿宋"/>
          <w:sz w:val="24"/>
          <w:szCs w:val="24"/>
        </w:rPr>
      </w:pPr>
    </w:p>
    <w:p>
      <w:pPr>
        <w:pageBreakBefore w:val="0"/>
        <w:tabs>
          <w:tab w:val="left" w:pos="6300"/>
        </w:tabs>
        <w:kinsoku/>
        <w:wordWrap/>
        <w:overflowPunct/>
        <w:topLinePunct w:val="0"/>
        <w:autoSpaceDE/>
        <w:autoSpaceDN/>
        <w:bidi w:val="0"/>
        <w:adjustRightInd/>
        <w:snapToGrid w:val="0"/>
        <w:spacing w:line="360" w:lineRule="exact"/>
        <w:ind w:firstLine="570"/>
        <w:rPr>
          <w:rFonts w:hint="eastAsia" w:ascii="仿宋" w:hAnsi="仿宋" w:eastAsia="仿宋" w:cs="仿宋"/>
          <w:sz w:val="24"/>
          <w:szCs w:val="24"/>
        </w:rPr>
      </w:pPr>
    </w:p>
    <w:p>
      <w:pPr>
        <w:pageBreakBefore w:val="0"/>
        <w:tabs>
          <w:tab w:val="left" w:pos="6300"/>
        </w:tabs>
        <w:kinsoku/>
        <w:wordWrap/>
        <w:overflowPunct/>
        <w:topLinePunct w:val="0"/>
        <w:autoSpaceDE/>
        <w:autoSpaceDN/>
        <w:bidi w:val="0"/>
        <w:adjustRightInd/>
        <w:snapToGrid w:val="0"/>
        <w:spacing w:line="360" w:lineRule="exact"/>
        <w:ind w:firstLine="570"/>
        <w:rPr>
          <w:rFonts w:hint="eastAsia" w:ascii="仿宋" w:hAnsi="仿宋" w:eastAsia="仿宋" w:cs="仿宋"/>
          <w:sz w:val="24"/>
          <w:szCs w:val="24"/>
        </w:rPr>
      </w:pPr>
    </w:p>
    <w:p>
      <w:pPr>
        <w:pageBreakBefore w:val="0"/>
        <w:tabs>
          <w:tab w:val="left" w:pos="6300"/>
        </w:tabs>
        <w:kinsoku/>
        <w:wordWrap/>
        <w:overflowPunct/>
        <w:topLinePunct w:val="0"/>
        <w:autoSpaceDE/>
        <w:autoSpaceDN/>
        <w:bidi w:val="0"/>
        <w:adjustRightInd/>
        <w:snapToGrid w:val="0"/>
        <w:spacing w:line="360" w:lineRule="exact"/>
        <w:ind w:firstLine="570"/>
        <w:rPr>
          <w:rFonts w:hint="eastAsia" w:ascii="仿宋" w:hAnsi="仿宋" w:eastAsia="仿宋" w:cs="仿宋"/>
          <w:sz w:val="24"/>
          <w:szCs w:val="24"/>
        </w:rPr>
      </w:pPr>
      <w:r>
        <w:rPr>
          <w:rFonts w:hint="eastAsia" w:ascii="仿宋" w:hAnsi="仿宋" w:eastAsia="仿宋" w:cs="仿宋"/>
          <w:sz w:val="24"/>
          <w:szCs w:val="24"/>
        </w:rPr>
        <w:br w:type="column"/>
      </w:r>
      <w:r>
        <w:rPr>
          <w:rFonts w:hint="eastAsia" w:ascii="仿宋" w:hAnsi="仿宋" w:eastAsia="仿宋" w:cs="仿宋"/>
          <w:sz w:val="24"/>
          <w:szCs w:val="24"/>
          <w:lang w:val="en-US" w:eastAsia="zh-CN"/>
        </w:rPr>
        <w:t>4</w:t>
      </w:r>
      <w:r>
        <w:rPr>
          <w:rFonts w:hint="eastAsia" w:ascii="仿宋" w:hAnsi="仿宋" w:eastAsia="仿宋" w:cs="仿宋"/>
          <w:sz w:val="24"/>
          <w:szCs w:val="24"/>
        </w:rPr>
        <w:t>、法定代表人授权委托书（格式）</w:t>
      </w:r>
    </w:p>
    <w:p>
      <w:pPr>
        <w:pageBreakBefore w:val="0"/>
        <w:tabs>
          <w:tab w:val="left" w:pos="6300"/>
        </w:tabs>
        <w:kinsoku/>
        <w:wordWrap/>
        <w:overflowPunct/>
        <w:topLinePunct w:val="0"/>
        <w:autoSpaceDE/>
        <w:autoSpaceDN/>
        <w:bidi w:val="0"/>
        <w:adjustRightInd/>
        <w:snapToGrid w:val="0"/>
        <w:spacing w:line="360" w:lineRule="exact"/>
        <w:ind w:firstLine="570"/>
        <w:rPr>
          <w:rFonts w:hint="eastAsia" w:ascii="仿宋" w:hAnsi="仿宋" w:eastAsia="仿宋" w:cs="仿宋"/>
          <w:sz w:val="24"/>
          <w:szCs w:val="24"/>
        </w:rPr>
      </w:pPr>
      <w:r>
        <w:rPr>
          <w:rFonts w:hint="eastAsia" w:ascii="仿宋" w:hAnsi="仿宋" w:eastAsia="仿宋" w:cs="仿宋"/>
          <w:sz w:val="24"/>
          <w:szCs w:val="24"/>
        </w:rPr>
        <w:t xml:space="preserve">    </w:t>
      </w:r>
    </w:p>
    <w:p>
      <w:pPr>
        <w:pageBreakBefore w:val="0"/>
        <w:tabs>
          <w:tab w:val="left" w:pos="6300"/>
        </w:tabs>
        <w:kinsoku/>
        <w:wordWrap/>
        <w:overflowPunct/>
        <w:topLinePunct w:val="0"/>
        <w:autoSpaceDE/>
        <w:autoSpaceDN/>
        <w:bidi w:val="0"/>
        <w:adjustRightInd/>
        <w:snapToGrid w:val="0"/>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采购项目名称：</w:t>
      </w:r>
      <w:r>
        <w:rPr>
          <w:rFonts w:hint="eastAsia" w:ascii="仿宋" w:hAnsi="仿宋" w:eastAsia="仿宋" w:cs="仿宋"/>
          <w:sz w:val="24"/>
          <w:szCs w:val="24"/>
          <w:u w:val="single"/>
        </w:rPr>
        <w:t xml:space="preserve">                                                </w:t>
      </w:r>
    </w:p>
    <w:p>
      <w:pPr>
        <w:pageBreakBefore w:val="0"/>
        <w:tabs>
          <w:tab w:val="left" w:pos="6300"/>
        </w:tabs>
        <w:kinsoku/>
        <w:wordWrap/>
        <w:overflowPunct/>
        <w:topLinePunct w:val="0"/>
        <w:autoSpaceDE/>
        <w:autoSpaceDN/>
        <w:bidi w:val="0"/>
        <w:adjustRightInd/>
        <w:snapToGrid w:val="0"/>
        <w:spacing w:line="360" w:lineRule="exact"/>
        <w:ind w:firstLine="570"/>
        <w:rPr>
          <w:rFonts w:hint="eastAsia" w:ascii="仿宋" w:hAnsi="仿宋" w:eastAsia="仿宋" w:cs="仿宋"/>
          <w:sz w:val="24"/>
          <w:szCs w:val="24"/>
        </w:rPr>
      </w:pPr>
    </w:p>
    <w:p>
      <w:pPr>
        <w:pageBreakBefore w:val="0"/>
        <w:tabs>
          <w:tab w:val="left" w:pos="6300"/>
        </w:tabs>
        <w:kinsoku/>
        <w:wordWrap/>
        <w:overflowPunct/>
        <w:topLinePunct w:val="0"/>
        <w:autoSpaceDE/>
        <w:autoSpaceDN/>
        <w:bidi w:val="0"/>
        <w:adjustRightInd/>
        <w:snapToGrid w:val="0"/>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致：</w:t>
      </w:r>
      <w:r>
        <w:rPr>
          <w:rFonts w:hint="eastAsia" w:ascii="仿宋" w:hAnsi="仿宋" w:eastAsia="仿宋" w:cs="仿宋"/>
          <w:sz w:val="24"/>
          <w:szCs w:val="24"/>
          <w:u w:val="single"/>
        </w:rPr>
        <w:t xml:space="preserve">                     </w:t>
      </w:r>
      <w:r>
        <w:rPr>
          <w:rFonts w:hint="eastAsia" w:ascii="仿宋" w:hAnsi="仿宋" w:eastAsia="仿宋" w:cs="仿宋"/>
          <w:sz w:val="24"/>
          <w:szCs w:val="24"/>
        </w:rPr>
        <w:t>（招标单位名称）：</w:t>
      </w:r>
    </w:p>
    <w:p>
      <w:pPr>
        <w:pageBreakBefore w:val="0"/>
        <w:tabs>
          <w:tab w:val="left" w:pos="6300"/>
        </w:tabs>
        <w:kinsoku/>
        <w:wordWrap/>
        <w:overflowPunct/>
        <w:topLinePunct w:val="0"/>
        <w:autoSpaceDE/>
        <w:autoSpaceDN/>
        <w:bidi w:val="0"/>
        <w:adjustRightInd/>
        <w:snapToGrid w:val="0"/>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rPr>
        <w:t>（投标人法定代表人名称）是</w:t>
      </w:r>
      <w:r>
        <w:rPr>
          <w:rFonts w:hint="eastAsia" w:ascii="仿宋" w:hAnsi="仿宋" w:eastAsia="仿宋" w:cs="仿宋"/>
          <w:sz w:val="24"/>
          <w:szCs w:val="24"/>
          <w:u w:val="single"/>
        </w:rPr>
        <w:t xml:space="preserve">                    </w:t>
      </w:r>
      <w:r>
        <w:rPr>
          <w:rFonts w:hint="eastAsia" w:ascii="仿宋" w:hAnsi="仿宋" w:eastAsia="仿宋" w:cs="仿宋"/>
          <w:sz w:val="24"/>
          <w:szCs w:val="24"/>
        </w:rPr>
        <w:t>（投标人名称）的法定代表人，特授权</w:t>
      </w:r>
      <w:r>
        <w:rPr>
          <w:rFonts w:hint="eastAsia" w:ascii="仿宋" w:hAnsi="仿宋" w:eastAsia="仿宋" w:cs="仿宋"/>
          <w:sz w:val="24"/>
          <w:szCs w:val="24"/>
          <w:u w:val="single"/>
        </w:rPr>
        <w:t xml:space="preserve">          </w:t>
      </w:r>
      <w:r>
        <w:rPr>
          <w:rFonts w:hint="eastAsia" w:ascii="仿宋" w:hAnsi="仿宋" w:eastAsia="仿宋" w:cs="仿宋"/>
          <w:sz w:val="24"/>
          <w:szCs w:val="24"/>
        </w:rPr>
        <w:t>（被授权人姓名及身份证代码）代表我单位全权办理上述项目的投标、谈判、签约等具体工作，并签署全部有关文件、协议及合同。</w:t>
      </w:r>
    </w:p>
    <w:p>
      <w:pPr>
        <w:pageBreakBefore w:val="0"/>
        <w:tabs>
          <w:tab w:val="left" w:pos="6300"/>
        </w:tabs>
        <w:kinsoku/>
        <w:wordWrap/>
        <w:overflowPunct/>
        <w:topLinePunct w:val="0"/>
        <w:autoSpaceDE/>
        <w:autoSpaceDN/>
        <w:bidi w:val="0"/>
        <w:adjustRightInd/>
        <w:snapToGrid w:val="0"/>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我单位对被授权人的签名负全部责任。</w:t>
      </w:r>
    </w:p>
    <w:p>
      <w:pPr>
        <w:pageBreakBefore w:val="0"/>
        <w:tabs>
          <w:tab w:val="left" w:pos="6300"/>
        </w:tabs>
        <w:kinsoku/>
        <w:wordWrap/>
        <w:overflowPunct/>
        <w:topLinePunct w:val="0"/>
        <w:autoSpaceDE/>
        <w:autoSpaceDN/>
        <w:bidi w:val="0"/>
        <w:adjustRightInd/>
        <w:snapToGrid w:val="0"/>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在撤消授权的书面通知以前，本授权书一直有效。被授权人在授权书有效期内签署的所有文件不因授权的撤消而失效。</w:t>
      </w:r>
    </w:p>
    <w:p>
      <w:pPr>
        <w:pageBreakBefore w:val="0"/>
        <w:tabs>
          <w:tab w:val="left" w:pos="6300"/>
        </w:tabs>
        <w:kinsoku/>
        <w:wordWrap/>
        <w:overflowPunct/>
        <w:topLinePunct w:val="0"/>
        <w:autoSpaceDE/>
        <w:autoSpaceDN/>
        <w:bidi w:val="0"/>
        <w:adjustRightInd/>
        <w:snapToGrid w:val="0"/>
        <w:spacing w:line="360" w:lineRule="exact"/>
        <w:ind w:firstLine="570"/>
        <w:rPr>
          <w:rFonts w:hint="eastAsia" w:ascii="仿宋" w:hAnsi="仿宋" w:eastAsia="仿宋" w:cs="仿宋"/>
          <w:sz w:val="24"/>
          <w:szCs w:val="24"/>
        </w:rPr>
      </w:pPr>
    </w:p>
    <w:p>
      <w:pPr>
        <w:pageBreakBefore w:val="0"/>
        <w:tabs>
          <w:tab w:val="left" w:pos="6300"/>
        </w:tabs>
        <w:kinsoku/>
        <w:wordWrap/>
        <w:overflowPunct/>
        <w:topLinePunct w:val="0"/>
        <w:autoSpaceDE/>
        <w:autoSpaceDN/>
        <w:bidi w:val="0"/>
        <w:adjustRightInd/>
        <w:snapToGrid w:val="0"/>
        <w:spacing w:line="360" w:lineRule="exact"/>
        <w:ind w:firstLine="570"/>
        <w:rPr>
          <w:rFonts w:hint="eastAsia" w:ascii="仿宋" w:hAnsi="仿宋" w:eastAsia="仿宋" w:cs="仿宋"/>
          <w:sz w:val="24"/>
          <w:szCs w:val="24"/>
        </w:rPr>
      </w:pPr>
    </w:p>
    <w:p>
      <w:pPr>
        <w:pageBreakBefore w:val="0"/>
        <w:tabs>
          <w:tab w:val="left" w:pos="6300"/>
        </w:tabs>
        <w:kinsoku/>
        <w:wordWrap/>
        <w:overflowPunct/>
        <w:topLinePunct w:val="0"/>
        <w:autoSpaceDE/>
        <w:autoSpaceDN/>
        <w:bidi w:val="0"/>
        <w:adjustRightInd/>
        <w:snapToGrid w:val="0"/>
        <w:spacing w:line="360" w:lineRule="exact"/>
        <w:ind w:firstLine="570"/>
        <w:rPr>
          <w:rFonts w:hint="eastAsia" w:ascii="仿宋" w:hAnsi="仿宋" w:eastAsia="仿宋" w:cs="仿宋"/>
          <w:sz w:val="24"/>
          <w:szCs w:val="24"/>
        </w:rPr>
      </w:pPr>
      <w:r>
        <w:rPr>
          <w:rFonts w:hint="eastAsia" w:ascii="仿宋" w:hAnsi="仿宋" w:eastAsia="仿宋" w:cs="仿宋"/>
          <w:sz w:val="24"/>
          <w:szCs w:val="24"/>
        </w:rPr>
        <w:t>被授权人签名：               投标人法定代表人签名：</w:t>
      </w:r>
    </w:p>
    <w:p>
      <w:pPr>
        <w:pageBreakBefore w:val="0"/>
        <w:tabs>
          <w:tab w:val="left" w:pos="6300"/>
        </w:tabs>
        <w:kinsoku/>
        <w:wordWrap/>
        <w:overflowPunct/>
        <w:topLinePunct w:val="0"/>
        <w:autoSpaceDE/>
        <w:autoSpaceDN/>
        <w:bidi w:val="0"/>
        <w:adjustRightInd/>
        <w:snapToGrid w:val="0"/>
        <w:spacing w:line="360" w:lineRule="exact"/>
        <w:ind w:firstLine="570"/>
        <w:rPr>
          <w:rFonts w:hint="eastAsia" w:ascii="仿宋" w:hAnsi="仿宋" w:eastAsia="仿宋" w:cs="仿宋"/>
          <w:sz w:val="24"/>
          <w:szCs w:val="24"/>
        </w:rPr>
      </w:pPr>
      <w:r>
        <w:rPr>
          <w:rFonts w:hint="eastAsia" w:ascii="仿宋" w:hAnsi="仿宋" w:eastAsia="仿宋" w:cs="仿宋"/>
          <w:sz w:val="24"/>
          <w:szCs w:val="24"/>
        </w:rPr>
        <w:t xml:space="preserve">          </w:t>
      </w:r>
    </w:p>
    <w:p>
      <w:pPr>
        <w:pageBreakBefore w:val="0"/>
        <w:tabs>
          <w:tab w:val="left" w:pos="6300"/>
        </w:tabs>
        <w:kinsoku/>
        <w:wordWrap/>
        <w:overflowPunct/>
        <w:topLinePunct w:val="0"/>
        <w:autoSpaceDE/>
        <w:autoSpaceDN/>
        <w:bidi w:val="0"/>
        <w:adjustRightInd/>
        <w:snapToGrid w:val="0"/>
        <w:spacing w:line="360" w:lineRule="exact"/>
        <w:ind w:firstLine="570"/>
        <w:rPr>
          <w:rFonts w:hint="eastAsia" w:ascii="仿宋" w:hAnsi="仿宋" w:eastAsia="仿宋" w:cs="仿宋"/>
          <w:sz w:val="24"/>
          <w:szCs w:val="24"/>
        </w:rPr>
      </w:pPr>
    </w:p>
    <w:p>
      <w:pPr>
        <w:pageBreakBefore w:val="0"/>
        <w:tabs>
          <w:tab w:val="left" w:pos="6300"/>
        </w:tabs>
        <w:kinsoku/>
        <w:wordWrap/>
        <w:overflowPunct/>
        <w:topLinePunct w:val="0"/>
        <w:autoSpaceDE/>
        <w:autoSpaceDN/>
        <w:bidi w:val="0"/>
        <w:adjustRightInd/>
        <w:snapToGrid w:val="0"/>
        <w:spacing w:line="360" w:lineRule="exact"/>
        <w:ind w:firstLine="570"/>
        <w:rPr>
          <w:rFonts w:hint="eastAsia" w:ascii="仿宋" w:hAnsi="仿宋" w:eastAsia="仿宋" w:cs="仿宋"/>
          <w:sz w:val="24"/>
          <w:szCs w:val="24"/>
        </w:rPr>
      </w:pPr>
      <w:r>
        <w:rPr>
          <w:rFonts w:hint="eastAsia" w:ascii="仿宋" w:hAnsi="仿宋" w:eastAsia="仿宋" w:cs="仿宋"/>
          <w:sz w:val="24"/>
          <w:szCs w:val="24"/>
        </w:rPr>
        <w:t>（附：被授权人身份证复印件）</w:t>
      </w:r>
    </w:p>
    <w:p>
      <w:pPr>
        <w:pageBreakBefore w:val="0"/>
        <w:tabs>
          <w:tab w:val="left" w:pos="6300"/>
        </w:tabs>
        <w:kinsoku/>
        <w:wordWrap/>
        <w:overflowPunct/>
        <w:topLinePunct w:val="0"/>
        <w:autoSpaceDE/>
        <w:autoSpaceDN/>
        <w:bidi w:val="0"/>
        <w:adjustRightInd/>
        <w:snapToGrid w:val="0"/>
        <w:spacing w:line="360" w:lineRule="exact"/>
        <w:ind w:firstLine="570"/>
        <w:rPr>
          <w:rFonts w:hint="eastAsia" w:ascii="仿宋" w:hAnsi="仿宋" w:eastAsia="仿宋" w:cs="仿宋"/>
          <w:sz w:val="24"/>
          <w:szCs w:val="24"/>
        </w:rPr>
      </w:pPr>
      <w:r>
        <w:rPr>
          <w:rFonts w:hint="eastAsia" w:ascii="仿宋" w:hAnsi="仿宋" w:eastAsia="仿宋" w:cs="仿宋"/>
          <w:sz w:val="24"/>
          <w:szCs w:val="24"/>
        </w:rPr>
        <w:t xml:space="preserve">                                          </w:t>
      </w:r>
    </w:p>
    <w:p>
      <w:pPr>
        <w:pageBreakBefore w:val="0"/>
        <w:tabs>
          <w:tab w:val="left" w:pos="6300"/>
        </w:tabs>
        <w:kinsoku/>
        <w:wordWrap/>
        <w:overflowPunct/>
        <w:topLinePunct w:val="0"/>
        <w:autoSpaceDE/>
        <w:autoSpaceDN/>
        <w:bidi w:val="0"/>
        <w:adjustRightInd/>
        <w:snapToGrid w:val="0"/>
        <w:spacing w:line="360" w:lineRule="exact"/>
        <w:ind w:firstLine="570"/>
        <w:rPr>
          <w:rFonts w:hint="eastAsia" w:ascii="仿宋" w:hAnsi="仿宋" w:eastAsia="仿宋" w:cs="仿宋"/>
          <w:sz w:val="24"/>
          <w:szCs w:val="24"/>
        </w:rPr>
      </w:pPr>
    </w:p>
    <w:p>
      <w:pPr>
        <w:pageBreakBefore w:val="0"/>
        <w:tabs>
          <w:tab w:val="left" w:pos="6300"/>
        </w:tabs>
        <w:kinsoku/>
        <w:wordWrap/>
        <w:overflowPunct/>
        <w:topLinePunct w:val="0"/>
        <w:autoSpaceDE/>
        <w:autoSpaceDN/>
        <w:bidi w:val="0"/>
        <w:adjustRightInd/>
        <w:snapToGrid w:val="0"/>
        <w:spacing w:line="360" w:lineRule="exact"/>
        <w:ind w:firstLine="570"/>
        <w:rPr>
          <w:rFonts w:hint="eastAsia" w:ascii="仿宋" w:hAnsi="仿宋" w:eastAsia="仿宋" w:cs="仿宋"/>
          <w:sz w:val="24"/>
          <w:szCs w:val="24"/>
        </w:rPr>
      </w:pPr>
    </w:p>
    <w:p>
      <w:pPr>
        <w:pageBreakBefore w:val="0"/>
        <w:tabs>
          <w:tab w:val="left" w:pos="6300"/>
        </w:tabs>
        <w:kinsoku/>
        <w:wordWrap/>
        <w:overflowPunct/>
        <w:topLinePunct w:val="0"/>
        <w:autoSpaceDE/>
        <w:autoSpaceDN/>
        <w:bidi w:val="0"/>
        <w:adjustRightInd/>
        <w:snapToGrid w:val="0"/>
        <w:spacing w:line="360" w:lineRule="exact"/>
        <w:ind w:right="480" w:firstLine="570"/>
        <w:jc w:val="right"/>
        <w:rPr>
          <w:rFonts w:hint="eastAsia" w:ascii="仿宋" w:hAnsi="仿宋" w:eastAsia="仿宋" w:cs="仿宋"/>
          <w:sz w:val="24"/>
          <w:szCs w:val="24"/>
        </w:rPr>
      </w:pPr>
      <w:r>
        <w:rPr>
          <w:rFonts w:hint="eastAsia" w:ascii="仿宋" w:hAnsi="仿宋" w:eastAsia="仿宋" w:cs="仿宋"/>
          <w:sz w:val="24"/>
          <w:szCs w:val="24"/>
        </w:rPr>
        <w:t>（投标人公章）</w:t>
      </w:r>
    </w:p>
    <w:p>
      <w:pPr>
        <w:pageBreakBefore w:val="0"/>
        <w:tabs>
          <w:tab w:val="left" w:pos="6300"/>
        </w:tabs>
        <w:kinsoku/>
        <w:wordWrap/>
        <w:overflowPunct/>
        <w:topLinePunct w:val="0"/>
        <w:autoSpaceDE/>
        <w:autoSpaceDN/>
        <w:bidi w:val="0"/>
        <w:adjustRightInd/>
        <w:snapToGrid w:val="0"/>
        <w:spacing w:line="360" w:lineRule="exact"/>
        <w:ind w:right="480" w:firstLine="570"/>
        <w:jc w:val="right"/>
        <w:rPr>
          <w:rFonts w:hint="eastAsia" w:ascii="仿宋" w:hAnsi="仿宋" w:eastAsia="仿宋" w:cs="仿宋"/>
          <w:sz w:val="24"/>
          <w:szCs w:val="24"/>
        </w:rPr>
      </w:pPr>
      <w:r>
        <w:rPr>
          <w:rFonts w:hint="eastAsia" w:ascii="仿宋" w:hAnsi="仿宋" w:eastAsia="仿宋" w:cs="仿宋"/>
          <w:sz w:val="24"/>
          <w:szCs w:val="24"/>
        </w:rPr>
        <w:t>年   月   日</w:t>
      </w:r>
    </w:p>
    <w:p>
      <w:pPr>
        <w:pageBreakBefore w:val="0"/>
        <w:tabs>
          <w:tab w:val="left" w:pos="6300"/>
        </w:tabs>
        <w:kinsoku/>
        <w:wordWrap/>
        <w:overflowPunct/>
        <w:topLinePunct w:val="0"/>
        <w:autoSpaceDE/>
        <w:autoSpaceDN/>
        <w:bidi w:val="0"/>
        <w:adjustRightInd/>
        <w:snapToGrid w:val="0"/>
        <w:spacing w:line="360" w:lineRule="exact"/>
        <w:ind w:firstLine="570"/>
        <w:rPr>
          <w:rFonts w:hint="eastAsia" w:ascii="仿宋" w:hAnsi="仿宋" w:eastAsia="仿宋" w:cs="仿宋"/>
          <w:sz w:val="24"/>
          <w:szCs w:val="24"/>
        </w:rPr>
      </w:pPr>
      <w:r>
        <w:rPr>
          <w:rFonts w:hint="eastAsia" w:ascii="仿宋" w:hAnsi="仿宋" w:eastAsia="仿宋" w:cs="仿宋"/>
          <w:sz w:val="24"/>
          <w:szCs w:val="24"/>
        </w:rPr>
        <w:br w:type="column"/>
      </w:r>
      <w:r>
        <w:rPr>
          <w:rFonts w:hint="eastAsia" w:ascii="仿宋" w:hAnsi="仿宋" w:eastAsia="仿宋" w:cs="仿宋"/>
          <w:sz w:val="24"/>
          <w:szCs w:val="24"/>
          <w:lang w:val="en-US" w:eastAsia="zh-CN"/>
        </w:rPr>
        <w:t>5</w:t>
      </w:r>
      <w:r>
        <w:rPr>
          <w:rFonts w:hint="eastAsia" w:ascii="仿宋" w:hAnsi="仿宋" w:eastAsia="仿宋" w:cs="仿宋"/>
          <w:sz w:val="24"/>
          <w:szCs w:val="24"/>
        </w:rPr>
        <w:t>、诚信声明（格式）</w:t>
      </w:r>
    </w:p>
    <w:p>
      <w:pPr>
        <w:pageBreakBefore w:val="0"/>
        <w:tabs>
          <w:tab w:val="left" w:pos="6300"/>
        </w:tabs>
        <w:kinsoku/>
        <w:wordWrap/>
        <w:overflowPunct/>
        <w:topLinePunct w:val="0"/>
        <w:autoSpaceDE/>
        <w:autoSpaceDN/>
        <w:bidi w:val="0"/>
        <w:adjustRightInd/>
        <w:snapToGrid w:val="0"/>
        <w:spacing w:line="360" w:lineRule="exact"/>
        <w:ind w:firstLine="570"/>
        <w:rPr>
          <w:rFonts w:hint="eastAsia" w:ascii="仿宋" w:hAnsi="仿宋" w:eastAsia="仿宋" w:cs="仿宋"/>
          <w:sz w:val="24"/>
          <w:szCs w:val="24"/>
        </w:rPr>
      </w:pPr>
    </w:p>
    <w:p>
      <w:pPr>
        <w:pageBreakBefore w:val="0"/>
        <w:tabs>
          <w:tab w:val="left" w:pos="6300"/>
        </w:tabs>
        <w:kinsoku/>
        <w:wordWrap/>
        <w:overflowPunct/>
        <w:topLinePunct w:val="0"/>
        <w:autoSpaceDE/>
        <w:autoSpaceDN/>
        <w:bidi w:val="0"/>
        <w:adjustRightInd/>
        <w:snapToGrid w:val="0"/>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采购项目名称：</w:t>
      </w:r>
      <w:r>
        <w:rPr>
          <w:rFonts w:hint="eastAsia" w:ascii="仿宋" w:hAnsi="仿宋" w:eastAsia="仿宋" w:cs="仿宋"/>
          <w:sz w:val="24"/>
          <w:szCs w:val="24"/>
          <w:u w:val="single"/>
        </w:rPr>
        <w:t xml:space="preserve">                                                </w:t>
      </w:r>
    </w:p>
    <w:p>
      <w:pPr>
        <w:pageBreakBefore w:val="0"/>
        <w:tabs>
          <w:tab w:val="left" w:pos="6300"/>
        </w:tabs>
        <w:kinsoku/>
        <w:wordWrap/>
        <w:overflowPunct/>
        <w:topLinePunct w:val="0"/>
        <w:autoSpaceDE/>
        <w:autoSpaceDN/>
        <w:bidi w:val="0"/>
        <w:adjustRightInd/>
        <w:snapToGrid w:val="0"/>
        <w:spacing w:line="360" w:lineRule="exact"/>
        <w:ind w:firstLine="570"/>
        <w:rPr>
          <w:rFonts w:hint="eastAsia" w:ascii="仿宋" w:hAnsi="仿宋" w:eastAsia="仿宋" w:cs="仿宋"/>
          <w:sz w:val="24"/>
          <w:szCs w:val="24"/>
        </w:rPr>
      </w:pPr>
    </w:p>
    <w:p>
      <w:pPr>
        <w:pageBreakBefore w:val="0"/>
        <w:tabs>
          <w:tab w:val="left" w:pos="6300"/>
        </w:tabs>
        <w:kinsoku/>
        <w:wordWrap/>
        <w:overflowPunct/>
        <w:topLinePunct w:val="0"/>
        <w:autoSpaceDE/>
        <w:autoSpaceDN/>
        <w:bidi w:val="0"/>
        <w:adjustRightInd/>
        <w:snapToGrid w:val="0"/>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致：</w:t>
      </w:r>
      <w:r>
        <w:rPr>
          <w:rFonts w:hint="eastAsia" w:ascii="仿宋" w:hAnsi="仿宋" w:eastAsia="仿宋" w:cs="仿宋"/>
          <w:sz w:val="24"/>
          <w:szCs w:val="24"/>
          <w:u w:val="single"/>
        </w:rPr>
        <w:t xml:space="preserve">                   </w:t>
      </w:r>
      <w:r>
        <w:rPr>
          <w:rFonts w:hint="eastAsia" w:ascii="仿宋" w:hAnsi="仿宋" w:eastAsia="仿宋" w:cs="仿宋"/>
          <w:sz w:val="24"/>
          <w:szCs w:val="24"/>
        </w:rPr>
        <w:t>（招标单位名称）：</w:t>
      </w:r>
    </w:p>
    <w:p>
      <w:pPr>
        <w:pageBreakBefore w:val="0"/>
        <w:tabs>
          <w:tab w:val="left" w:pos="6300"/>
        </w:tabs>
        <w:kinsoku/>
        <w:wordWrap/>
        <w:overflowPunct/>
        <w:topLinePunct w:val="0"/>
        <w:autoSpaceDE/>
        <w:autoSpaceDN/>
        <w:bidi w:val="0"/>
        <w:adjustRightInd/>
        <w:snapToGrid w:val="0"/>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rPr>
        <w:t>（投标人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pPr>
        <w:pageBreakBefore w:val="0"/>
        <w:tabs>
          <w:tab w:val="left" w:pos="6300"/>
        </w:tabs>
        <w:kinsoku/>
        <w:wordWrap/>
        <w:overflowPunct/>
        <w:topLinePunct w:val="0"/>
        <w:autoSpaceDE/>
        <w:autoSpaceDN/>
        <w:bidi w:val="0"/>
        <w:adjustRightInd/>
        <w:snapToGrid w:val="0"/>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特此声明。</w:t>
      </w:r>
    </w:p>
    <w:p>
      <w:pPr>
        <w:pageBreakBefore w:val="0"/>
        <w:tabs>
          <w:tab w:val="left" w:pos="6300"/>
        </w:tabs>
        <w:kinsoku/>
        <w:wordWrap/>
        <w:overflowPunct/>
        <w:topLinePunct w:val="0"/>
        <w:autoSpaceDE/>
        <w:autoSpaceDN/>
        <w:bidi w:val="0"/>
        <w:adjustRightInd/>
        <w:snapToGrid w:val="0"/>
        <w:spacing w:line="360" w:lineRule="exact"/>
        <w:ind w:firstLine="570"/>
        <w:rPr>
          <w:rFonts w:hint="eastAsia" w:ascii="仿宋" w:hAnsi="仿宋" w:eastAsia="仿宋" w:cs="仿宋"/>
          <w:sz w:val="24"/>
          <w:szCs w:val="24"/>
        </w:rPr>
      </w:pPr>
    </w:p>
    <w:p>
      <w:pPr>
        <w:pageBreakBefore w:val="0"/>
        <w:tabs>
          <w:tab w:val="left" w:pos="6300"/>
        </w:tabs>
        <w:kinsoku/>
        <w:wordWrap/>
        <w:overflowPunct/>
        <w:topLinePunct w:val="0"/>
        <w:autoSpaceDE/>
        <w:autoSpaceDN/>
        <w:bidi w:val="0"/>
        <w:adjustRightInd/>
        <w:snapToGrid w:val="0"/>
        <w:spacing w:line="360" w:lineRule="exact"/>
        <w:ind w:firstLine="570"/>
        <w:rPr>
          <w:rFonts w:hint="eastAsia" w:ascii="仿宋" w:hAnsi="仿宋" w:eastAsia="仿宋" w:cs="仿宋"/>
          <w:sz w:val="24"/>
          <w:szCs w:val="24"/>
        </w:rPr>
      </w:pPr>
    </w:p>
    <w:p>
      <w:pPr>
        <w:pageBreakBefore w:val="0"/>
        <w:tabs>
          <w:tab w:val="left" w:pos="6300"/>
        </w:tabs>
        <w:kinsoku/>
        <w:wordWrap/>
        <w:overflowPunct/>
        <w:topLinePunct w:val="0"/>
        <w:autoSpaceDE/>
        <w:autoSpaceDN/>
        <w:bidi w:val="0"/>
        <w:adjustRightInd/>
        <w:snapToGrid w:val="0"/>
        <w:spacing w:line="360" w:lineRule="exact"/>
        <w:ind w:firstLine="570"/>
        <w:rPr>
          <w:rFonts w:hint="eastAsia" w:ascii="仿宋" w:hAnsi="仿宋" w:eastAsia="仿宋" w:cs="仿宋"/>
          <w:sz w:val="24"/>
          <w:szCs w:val="24"/>
        </w:rPr>
      </w:pPr>
    </w:p>
    <w:p>
      <w:pPr>
        <w:pageBreakBefore w:val="0"/>
        <w:tabs>
          <w:tab w:val="left" w:pos="6300"/>
        </w:tabs>
        <w:kinsoku/>
        <w:wordWrap/>
        <w:overflowPunct/>
        <w:topLinePunct w:val="0"/>
        <w:autoSpaceDE/>
        <w:autoSpaceDN/>
        <w:bidi w:val="0"/>
        <w:adjustRightInd/>
        <w:snapToGrid w:val="0"/>
        <w:spacing w:line="360" w:lineRule="exact"/>
        <w:ind w:right="424" w:firstLine="570"/>
        <w:jc w:val="right"/>
        <w:rPr>
          <w:rFonts w:hint="eastAsia" w:ascii="仿宋" w:hAnsi="仿宋" w:eastAsia="仿宋" w:cs="仿宋"/>
          <w:sz w:val="24"/>
          <w:szCs w:val="24"/>
        </w:rPr>
      </w:pPr>
      <w:r>
        <w:rPr>
          <w:rFonts w:hint="eastAsia" w:ascii="仿宋" w:hAnsi="仿宋" w:eastAsia="仿宋" w:cs="仿宋"/>
          <w:sz w:val="24"/>
          <w:szCs w:val="24"/>
        </w:rPr>
        <w:t>（投标人公章）</w:t>
      </w:r>
    </w:p>
    <w:p>
      <w:pPr>
        <w:pageBreakBefore w:val="0"/>
        <w:tabs>
          <w:tab w:val="left" w:pos="6300"/>
        </w:tabs>
        <w:kinsoku/>
        <w:wordWrap/>
        <w:overflowPunct/>
        <w:topLinePunct w:val="0"/>
        <w:autoSpaceDE/>
        <w:autoSpaceDN/>
        <w:bidi w:val="0"/>
        <w:adjustRightInd/>
        <w:snapToGrid w:val="0"/>
        <w:spacing w:line="360" w:lineRule="exact"/>
        <w:ind w:right="480" w:firstLine="570"/>
        <w:jc w:val="right"/>
        <w:rPr>
          <w:rFonts w:hint="eastAsia" w:ascii="仿宋" w:hAnsi="仿宋" w:eastAsia="仿宋" w:cs="仿宋"/>
          <w:sz w:val="24"/>
          <w:szCs w:val="24"/>
        </w:rPr>
      </w:pPr>
      <w:r>
        <w:rPr>
          <w:rFonts w:hint="eastAsia" w:ascii="仿宋" w:hAnsi="仿宋" w:eastAsia="仿宋" w:cs="仿宋"/>
          <w:sz w:val="24"/>
          <w:szCs w:val="24"/>
        </w:rPr>
        <w:t>年   月   日</w:t>
      </w:r>
    </w:p>
    <w:p>
      <w:pPr>
        <w:pageBreakBefore w:val="0"/>
        <w:tabs>
          <w:tab w:val="left" w:pos="6300"/>
        </w:tabs>
        <w:kinsoku/>
        <w:wordWrap/>
        <w:overflowPunct/>
        <w:topLinePunct w:val="0"/>
        <w:autoSpaceDE/>
        <w:autoSpaceDN/>
        <w:bidi w:val="0"/>
        <w:adjustRightInd/>
        <w:snapToGrid w:val="0"/>
        <w:spacing w:line="360" w:lineRule="exact"/>
        <w:ind w:firstLine="480" w:firstLineChars="200"/>
        <w:rPr>
          <w:rFonts w:hint="eastAsia" w:ascii="仿宋" w:hAnsi="仿宋" w:eastAsia="仿宋" w:cs="仿宋"/>
          <w:b/>
          <w:sz w:val="24"/>
          <w:szCs w:val="24"/>
        </w:rPr>
      </w:pPr>
      <w:r>
        <w:rPr>
          <w:rFonts w:hint="eastAsia" w:ascii="仿宋" w:hAnsi="仿宋" w:eastAsia="仿宋" w:cs="仿宋"/>
          <w:sz w:val="24"/>
          <w:szCs w:val="24"/>
        </w:rPr>
        <w:br w:type="page"/>
      </w:r>
    </w:p>
    <w:p>
      <w:pPr>
        <w:pageBreakBefore w:val="0"/>
        <w:kinsoku/>
        <w:wordWrap/>
        <w:overflowPunct/>
        <w:topLinePunct w:val="0"/>
        <w:autoSpaceDE/>
        <w:autoSpaceDN/>
        <w:bidi w:val="0"/>
        <w:adjustRightInd/>
        <w:snapToGrid w:val="0"/>
        <w:spacing w:before="156" w:beforeLines="50" w:line="360" w:lineRule="exact"/>
        <w:jc w:val="center"/>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、投标函（格式）</w:t>
      </w:r>
    </w:p>
    <w:p>
      <w:pPr>
        <w:pageBreakBefore w:val="0"/>
        <w:kinsoku/>
        <w:wordWrap/>
        <w:overflowPunct/>
        <w:topLinePunct w:val="0"/>
        <w:autoSpaceDE/>
        <w:autoSpaceDN/>
        <w:bidi w:val="0"/>
        <w:adjustRightInd/>
        <w:spacing w:line="360" w:lineRule="exact"/>
        <w:rPr>
          <w:rFonts w:hint="eastAsia" w:ascii="仿宋" w:hAnsi="仿宋" w:eastAsia="仿宋" w:cs="仿宋"/>
          <w:sz w:val="24"/>
          <w:szCs w:val="24"/>
        </w:rPr>
      </w:pPr>
    </w:p>
    <w:p>
      <w:pPr>
        <w:pageBreakBefore w:val="0"/>
        <w:kinsoku/>
        <w:wordWrap/>
        <w:overflowPunct/>
        <w:topLinePunct w:val="0"/>
        <w:autoSpaceDE/>
        <w:autoSpaceDN/>
        <w:bidi w:val="0"/>
        <w:adjustRightInd/>
        <w:spacing w:line="360" w:lineRule="exact"/>
        <w:ind w:firstLine="480" w:firstLineChars="200"/>
        <w:rPr>
          <w:rFonts w:hint="eastAsia" w:ascii="仿宋" w:hAnsi="仿宋" w:eastAsia="仿宋" w:cs="仿宋"/>
          <w:sz w:val="24"/>
          <w:szCs w:val="24"/>
          <w:u w:val="single"/>
        </w:rPr>
      </w:pPr>
      <w:r>
        <w:rPr>
          <w:rFonts w:hint="eastAsia" w:ascii="仿宋" w:hAnsi="仿宋" w:eastAsia="仿宋" w:cs="仿宋"/>
          <w:sz w:val="24"/>
          <w:szCs w:val="24"/>
        </w:rPr>
        <w:t>采购项目名称：</w:t>
      </w:r>
      <w:r>
        <w:rPr>
          <w:rFonts w:hint="eastAsia" w:ascii="仿宋" w:hAnsi="仿宋" w:eastAsia="仿宋" w:cs="仿宋"/>
          <w:sz w:val="24"/>
          <w:szCs w:val="24"/>
          <w:u w:val="single"/>
        </w:rPr>
        <w:t xml:space="preserve">                                             </w:t>
      </w:r>
    </w:p>
    <w:p>
      <w:pPr>
        <w:pageBreakBefore w:val="0"/>
        <w:kinsoku/>
        <w:wordWrap/>
        <w:overflowPunct/>
        <w:topLinePunct w:val="0"/>
        <w:autoSpaceDE/>
        <w:autoSpaceDN/>
        <w:bidi w:val="0"/>
        <w:adjustRightInd/>
        <w:spacing w:line="360" w:lineRule="exact"/>
        <w:rPr>
          <w:rFonts w:hint="eastAsia" w:ascii="仿宋" w:hAnsi="仿宋" w:eastAsia="仿宋" w:cs="仿宋"/>
          <w:sz w:val="24"/>
          <w:szCs w:val="24"/>
        </w:rPr>
      </w:pPr>
    </w:p>
    <w:p>
      <w:pPr>
        <w:pageBreakBefore w:val="0"/>
        <w:tabs>
          <w:tab w:val="left" w:pos="6300"/>
        </w:tabs>
        <w:kinsoku/>
        <w:wordWrap/>
        <w:overflowPunct/>
        <w:topLinePunct w:val="0"/>
        <w:autoSpaceDE/>
        <w:autoSpaceDN/>
        <w:bidi w:val="0"/>
        <w:adjustRightInd/>
        <w:snapToGrid w:val="0"/>
        <w:spacing w:line="360" w:lineRule="exact"/>
        <w:rPr>
          <w:rFonts w:hint="eastAsia" w:ascii="仿宋" w:hAnsi="仿宋" w:eastAsia="仿宋" w:cs="仿宋"/>
          <w:sz w:val="24"/>
          <w:szCs w:val="24"/>
        </w:rPr>
      </w:pPr>
      <w:r>
        <w:rPr>
          <w:rFonts w:hint="eastAsia" w:ascii="仿宋" w:hAnsi="仿宋" w:eastAsia="仿宋" w:cs="仿宋"/>
          <w:sz w:val="24"/>
          <w:szCs w:val="24"/>
        </w:rPr>
        <w:t>致：</w:t>
      </w:r>
      <w:r>
        <w:rPr>
          <w:rFonts w:hint="eastAsia" w:ascii="仿宋" w:hAnsi="仿宋" w:eastAsia="仿宋" w:cs="仿宋"/>
          <w:sz w:val="24"/>
          <w:szCs w:val="24"/>
          <w:u w:val="single"/>
        </w:rPr>
        <w:t xml:space="preserve">                    </w:t>
      </w:r>
      <w:r>
        <w:rPr>
          <w:rFonts w:hint="eastAsia" w:ascii="仿宋" w:hAnsi="仿宋" w:eastAsia="仿宋" w:cs="仿宋"/>
          <w:sz w:val="24"/>
          <w:szCs w:val="24"/>
        </w:rPr>
        <w:t>（招标单位名称）：</w:t>
      </w:r>
    </w:p>
    <w:p>
      <w:pPr>
        <w:pageBreakBefore w:val="0"/>
        <w:kinsoku/>
        <w:wordWrap/>
        <w:overflowPunct/>
        <w:topLinePunct w:val="0"/>
        <w:autoSpaceDE/>
        <w:autoSpaceDN/>
        <w:bidi w:val="0"/>
        <w:adjustRightInd/>
        <w:snapToGrid w:val="0"/>
        <w:spacing w:before="156" w:beforeLines="50"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rPr>
        <w:t>（投标人名称）系中华人民共和国合法企业，注册地址：</w:t>
      </w:r>
      <w:r>
        <w:rPr>
          <w:rFonts w:hint="eastAsia" w:ascii="仿宋" w:hAnsi="仿宋" w:eastAsia="仿宋" w:cs="仿宋"/>
          <w:sz w:val="24"/>
          <w:szCs w:val="24"/>
          <w:u w:val="single"/>
        </w:rPr>
        <w:t xml:space="preserve">                               </w:t>
      </w:r>
      <w:r>
        <w:rPr>
          <w:rFonts w:hint="eastAsia" w:ascii="仿宋" w:hAnsi="仿宋" w:eastAsia="仿宋" w:cs="仿宋"/>
          <w:sz w:val="24"/>
          <w:szCs w:val="24"/>
        </w:rPr>
        <w:t>。我方就参加本次投标有关事项郑重声明如下：</w:t>
      </w:r>
    </w:p>
    <w:p>
      <w:pPr>
        <w:pageBreakBefore w:val="0"/>
        <w:tabs>
          <w:tab w:val="left" w:pos="6300"/>
        </w:tabs>
        <w:kinsoku/>
        <w:wordWrap/>
        <w:overflowPunct/>
        <w:topLinePunct w:val="0"/>
        <w:autoSpaceDE/>
        <w:autoSpaceDN/>
        <w:bidi w:val="0"/>
        <w:adjustRightInd/>
        <w:snapToGrid w:val="0"/>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一、我方完全理解并接受该项目招标文件所有要求。</w:t>
      </w:r>
    </w:p>
    <w:p>
      <w:pPr>
        <w:pageBreakBefore w:val="0"/>
        <w:tabs>
          <w:tab w:val="left" w:pos="6300"/>
        </w:tabs>
        <w:kinsoku/>
        <w:wordWrap/>
        <w:overflowPunct/>
        <w:topLinePunct w:val="0"/>
        <w:autoSpaceDE/>
        <w:autoSpaceDN/>
        <w:bidi w:val="0"/>
        <w:adjustRightInd/>
        <w:snapToGrid w:val="0"/>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二、我方提交的所有投标文件、资料都是准确和真实的，如有虚假或隐瞒，我方愿意承担一切法律责任。</w:t>
      </w:r>
    </w:p>
    <w:p>
      <w:pPr>
        <w:pageBreakBefore w:val="0"/>
        <w:tabs>
          <w:tab w:val="left" w:pos="6300"/>
        </w:tabs>
        <w:kinsoku/>
        <w:wordWrap/>
        <w:overflowPunct/>
        <w:topLinePunct w:val="0"/>
        <w:autoSpaceDE/>
        <w:autoSpaceDN/>
        <w:bidi w:val="0"/>
        <w:adjustRightInd/>
        <w:snapToGrid w:val="0"/>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三、我方承诺按照招标文件要求，提供招标项目的技术服务。</w:t>
      </w:r>
    </w:p>
    <w:p>
      <w:pPr>
        <w:pageBreakBefore w:val="0"/>
        <w:tabs>
          <w:tab w:val="left" w:pos="6300"/>
        </w:tabs>
        <w:kinsoku/>
        <w:wordWrap/>
        <w:overflowPunct/>
        <w:topLinePunct w:val="0"/>
        <w:autoSpaceDE/>
        <w:autoSpaceDN/>
        <w:bidi w:val="0"/>
        <w:adjustRightInd/>
        <w:snapToGrid w:val="0"/>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四、我方按招标文件要求提交的投标文件为：投标文件正本1份，副本1份。</w:t>
      </w:r>
    </w:p>
    <w:p>
      <w:pPr>
        <w:pageBreakBefore w:val="0"/>
        <w:tabs>
          <w:tab w:val="left" w:pos="6300"/>
        </w:tabs>
        <w:kinsoku/>
        <w:wordWrap/>
        <w:overflowPunct/>
        <w:topLinePunct w:val="0"/>
        <w:autoSpaceDE/>
        <w:autoSpaceDN/>
        <w:bidi w:val="0"/>
        <w:adjustRightInd/>
        <w:snapToGrid w:val="0"/>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五、我方承诺：本次投标的投标有效期为90天。</w:t>
      </w:r>
    </w:p>
    <w:p>
      <w:pPr>
        <w:pageBreakBefore w:val="0"/>
        <w:tabs>
          <w:tab w:val="left" w:pos="6300"/>
        </w:tabs>
        <w:kinsoku/>
        <w:wordWrap/>
        <w:overflowPunct/>
        <w:topLinePunct w:val="0"/>
        <w:autoSpaceDE/>
        <w:autoSpaceDN/>
        <w:bidi w:val="0"/>
        <w:adjustRightInd/>
        <w:snapToGrid w:val="0"/>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五、我方投标报价为闭口价。即在投标有效期和合同有效期内，该报价固定不变。</w:t>
      </w:r>
    </w:p>
    <w:p>
      <w:pPr>
        <w:pageBreakBefore w:val="0"/>
        <w:tabs>
          <w:tab w:val="left" w:pos="6300"/>
        </w:tabs>
        <w:kinsoku/>
        <w:wordWrap/>
        <w:overflowPunct/>
        <w:topLinePunct w:val="0"/>
        <w:autoSpaceDE/>
        <w:autoSpaceDN/>
        <w:bidi w:val="0"/>
        <w:adjustRightInd/>
        <w:snapToGrid w:val="0"/>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六、如果我方成交，我方将履行招标文件中规定的各项要求以及我方投标文件的各项承诺，按《政府采购法》、《合同法》及合同约定条款承担我方责任。</w:t>
      </w:r>
    </w:p>
    <w:p>
      <w:pPr>
        <w:pageBreakBefore w:val="0"/>
        <w:tabs>
          <w:tab w:val="left" w:pos="6300"/>
        </w:tabs>
        <w:kinsoku/>
        <w:wordWrap/>
        <w:overflowPunct/>
        <w:topLinePunct w:val="0"/>
        <w:autoSpaceDE/>
        <w:autoSpaceDN/>
        <w:bidi w:val="0"/>
        <w:adjustRightInd/>
        <w:snapToGrid w:val="0"/>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七、我方理解，最低报价不是成交的唯一条件。</w:t>
      </w:r>
    </w:p>
    <w:p>
      <w:pPr>
        <w:pageBreakBefore w:val="0"/>
        <w:tabs>
          <w:tab w:val="left" w:pos="6300"/>
        </w:tabs>
        <w:kinsoku/>
        <w:wordWrap/>
        <w:overflowPunct/>
        <w:topLinePunct w:val="0"/>
        <w:autoSpaceDE/>
        <w:autoSpaceDN/>
        <w:bidi w:val="0"/>
        <w:adjustRightInd/>
        <w:snapToGrid w:val="0"/>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八、我方同意按有关规定及招标文件要求，缴纳足额投标保证金。</w:t>
      </w:r>
    </w:p>
    <w:p>
      <w:pPr>
        <w:pageBreakBefore w:val="0"/>
        <w:tabs>
          <w:tab w:val="left" w:pos="6300"/>
        </w:tabs>
        <w:kinsoku/>
        <w:wordWrap/>
        <w:overflowPunct/>
        <w:topLinePunct w:val="0"/>
        <w:autoSpaceDE/>
        <w:autoSpaceDN/>
        <w:bidi w:val="0"/>
        <w:adjustRightInd/>
        <w:snapToGrid w:val="0"/>
        <w:spacing w:line="360" w:lineRule="exact"/>
        <w:ind w:firstLine="480" w:firstLineChars="200"/>
        <w:rPr>
          <w:rFonts w:hint="eastAsia" w:ascii="仿宋" w:hAnsi="仿宋" w:eastAsia="仿宋" w:cs="仿宋"/>
          <w:sz w:val="24"/>
          <w:szCs w:val="24"/>
        </w:rPr>
      </w:pPr>
    </w:p>
    <w:p>
      <w:pPr>
        <w:pageBreakBefore w:val="0"/>
        <w:tabs>
          <w:tab w:val="left" w:pos="6300"/>
        </w:tabs>
        <w:kinsoku/>
        <w:wordWrap/>
        <w:overflowPunct/>
        <w:topLinePunct w:val="0"/>
        <w:autoSpaceDE/>
        <w:autoSpaceDN/>
        <w:bidi w:val="0"/>
        <w:adjustRightInd/>
        <w:snapToGrid w:val="0"/>
        <w:spacing w:line="360" w:lineRule="exact"/>
        <w:ind w:firstLine="570"/>
        <w:rPr>
          <w:rFonts w:hint="eastAsia" w:ascii="仿宋" w:hAnsi="仿宋" w:eastAsia="仿宋" w:cs="仿宋"/>
          <w:sz w:val="24"/>
          <w:szCs w:val="24"/>
        </w:rPr>
      </w:pPr>
    </w:p>
    <w:p>
      <w:pPr>
        <w:pageBreakBefore w:val="0"/>
        <w:tabs>
          <w:tab w:val="left" w:pos="6300"/>
        </w:tabs>
        <w:kinsoku/>
        <w:wordWrap/>
        <w:overflowPunct/>
        <w:topLinePunct w:val="0"/>
        <w:autoSpaceDE/>
        <w:autoSpaceDN/>
        <w:bidi w:val="0"/>
        <w:adjustRightInd/>
        <w:snapToGrid w:val="0"/>
        <w:spacing w:line="360" w:lineRule="exact"/>
        <w:ind w:firstLine="5460" w:firstLineChars="2275"/>
        <w:rPr>
          <w:rFonts w:hint="eastAsia" w:ascii="仿宋" w:hAnsi="仿宋" w:eastAsia="仿宋" w:cs="仿宋"/>
          <w:sz w:val="24"/>
          <w:szCs w:val="24"/>
        </w:rPr>
      </w:pPr>
      <w:r>
        <w:rPr>
          <w:rFonts w:hint="eastAsia" w:ascii="仿宋" w:hAnsi="仿宋" w:eastAsia="仿宋" w:cs="仿宋"/>
          <w:sz w:val="24"/>
          <w:szCs w:val="24"/>
        </w:rPr>
        <w:t>（投标人公章）</w:t>
      </w:r>
    </w:p>
    <w:p>
      <w:pPr>
        <w:pageBreakBefore w:val="0"/>
        <w:tabs>
          <w:tab w:val="left" w:pos="6300"/>
        </w:tabs>
        <w:kinsoku/>
        <w:wordWrap/>
        <w:overflowPunct/>
        <w:topLinePunct w:val="0"/>
        <w:autoSpaceDE/>
        <w:autoSpaceDN/>
        <w:bidi w:val="0"/>
        <w:adjustRightInd/>
        <w:snapToGrid w:val="0"/>
        <w:spacing w:line="360" w:lineRule="exact"/>
        <w:ind w:firstLine="570"/>
        <w:rPr>
          <w:rFonts w:hint="eastAsia" w:ascii="仿宋" w:hAnsi="仿宋" w:eastAsia="仿宋" w:cs="仿宋"/>
          <w:sz w:val="24"/>
          <w:szCs w:val="24"/>
        </w:rPr>
      </w:pPr>
    </w:p>
    <w:p>
      <w:pPr>
        <w:pageBreakBefore w:val="0"/>
        <w:tabs>
          <w:tab w:val="left" w:pos="6300"/>
        </w:tabs>
        <w:kinsoku/>
        <w:wordWrap/>
        <w:overflowPunct/>
        <w:topLinePunct w:val="0"/>
        <w:autoSpaceDE/>
        <w:autoSpaceDN/>
        <w:bidi w:val="0"/>
        <w:adjustRightInd/>
        <w:snapToGrid w:val="0"/>
        <w:spacing w:line="360" w:lineRule="exact"/>
        <w:ind w:firstLine="5760" w:firstLineChars="2400"/>
        <w:rPr>
          <w:rFonts w:hint="eastAsia" w:ascii="仿宋" w:hAnsi="仿宋" w:eastAsia="仿宋" w:cs="仿宋"/>
          <w:sz w:val="24"/>
          <w:szCs w:val="24"/>
        </w:rPr>
      </w:pPr>
      <w:r>
        <w:rPr>
          <w:rFonts w:hint="eastAsia" w:ascii="仿宋" w:hAnsi="仿宋" w:eastAsia="仿宋" w:cs="仿宋"/>
          <w:sz w:val="24"/>
          <w:szCs w:val="24"/>
        </w:rPr>
        <w:t>年    月   日</w:t>
      </w:r>
    </w:p>
    <w:p>
      <w:pPr>
        <w:pageBreakBefore w:val="0"/>
        <w:tabs>
          <w:tab w:val="left" w:pos="6300"/>
        </w:tabs>
        <w:kinsoku/>
        <w:wordWrap/>
        <w:overflowPunct/>
        <w:topLinePunct w:val="0"/>
        <w:autoSpaceDE/>
        <w:autoSpaceDN/>
        <w:bidi w:val="0"/>
        <w:adjustRightInd/>
        <w:snapToGrid w:val="0"/>
        <w:spacing w:line="360" w:lineRule="exact"/>
        <w:ind w:firstLine="5760" w:firstLineChars="2400"/>
        <w:rPr>
          <w:rFonts w:hint="eastAsia" w:ascii="仿宋" w:hAnsi="仿宋" w:eastAsia="仿宋" w:cs="仿宋"/>
          <w:sz w:val="24"/>
          <w:szCs w:val="24"/>
        </w:rPr>
      </w:pPr>
    </w:p>
    <w:p>
      <w:pPr>
        <w:pageBreakBefore w:val="0"/>
        <w:tabs>
          <w:tab w:val="left" w:pos="6300"/>
        </w:tabs>
        <w:kinsoku/>
        <w:wordWrap/>
        <w:overflowPunct/>
        <w:topLinePunct w:val="0"/>
        <w:autoSpaceDE/>
        <w:autoSpaceDN/>
        <w:bidi w:val="0"/>
        <w:adjustRightInd/>
        <w:snapToGrid w:val="0"/>
        <w:spacing w:line="360" w:lineRule="exact"/>
        <w:jc w:val="left"/>
        <w:rPr>
          <w:rFonts w:hint="eastAsia"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、售后服务承诺（格式自拟）</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- 6 -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- 6 -</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25F5B4"/>
    <w:multiLevelType w:val="singleLevel"/>
    <w:tmpl w:val="5A25F5B4"/>
    <w:lvl w:ilvl="0" w:tentative="0">
      <w:start w:val="2"/>
      <w:numFmt w:val="chineseCounting"/>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F11"/>
    <w:rsid w:val="00003558"/>
    <w:rsid w:val="00017410"/>
    <w:rsid w:val="00064924"/>
    <w:rsid w:val="00071490"/>
    <w:rsid w:val="000B569B"/>
    <w:rsid w:val="000D1827"/>
    <w:rsid w:val="000F67C5"/>
    <w:rsid w:val="00120B82"/>
    <w:rsid w:val="00134024"/>
    <w:rsid w:val="00137F89"/>
    <w:rsid w:val="0018670F"/>
    <w:rsid w:val="001C6516"/>
    <w:rsid w:val="001F6DDB"/>
    <w:rsid w:val="00211364"/>
    <w:rsid w:val="00232D4F"/>
    <w:rsid w:val="003D5353"/>
    <w:rsid w:val="003D59F3"/>
    <w:rsid w:val="003F7732"/>
    <w:rsid w:val="0045020F"/>
    <w:rsid w:val="005666C3"/>
    <w:rsid w:val="00587121"/>
    <w:rsid w:val="006B1760"/>
    <w:rsid w:val="006C2490"/>
    <w:rsid w:val="007416B7"/>
    <w:rsid w:val="007B27E1"/>
    <w:rsid w:val="007C716D"/>
    <w:rsid w:val="007D2E58"/>
    <w:rsid w:val="0088209A"/>
    <w:rsid w:val="008D1F11"/>
    <w:rsid w:val="00963152"/>
    <w:rsid w:val="00A02079"/>
    <w:rsid w:val="00A23D1A"/>
    <w:rsid w:val="00A70D3D"/>
    <w:rsid w:val="00B04AD1"/>
    <w:rsid w:val="00B402A6"/>
    <w:rsid w:val="00B4150D"/>
    <w:rsid w:val="00BB4272"/>
    <w:rsid w:val="00C14A2F"/>
    <w:rsid w:val="00C2642C"/>
    <w:rsid w:val="00C801DB"/>
    <w:rsid w:val="00D15D7D"/>
    <w:rsid w:val="00D52C42"/>
    <w:rsid w:val="00D572C4"/>
    <w:rsid w:val="00D577A0"/>
    <w:rsid w:val="00DA6044"/>
    <w:rsid w:val="00DC05E2"/>
    <w:rsid w:val="00DD073B"/>
    <w:rsid w:val="00DF37CD"/>
    <w:rsid w:val="00E109CD"/>
    <w:rsid w:val="00E549AC"/>
    <w:rsid w:val="00EA7750"/>
    <w:rsid w:val="00EF2855"/>
    <w:rsid w:val="00F00597"/>
    <w:rsid w:val="00F6305E"/>
    <w:rsid w:val="00FF7BB8"/>
    <w:rsid w:val="010701D9"/>
    <w:rsid w:val="04301CD8"/>
    <w:rsid w:val="04672608"/>
    <w:rsid w:val="09632591"/>
    <w:rsid w:val="12F122BC"/>
    <w:rsid w:val="13535AA4"/>
    <w:rsid w:val="18637421"/>
    <w:rsid w:val="1A6F3248"/>
    <w:rsid w:val="1B99122A"/>
    <w:rsid w:val="1FE74B4D"/>
    <w:rsid w:val="26B367A7"/>
    <w:rsid w:val="27721A9E"/>
    <w:rsid w:val="2A08608A"/>
    <w:rsid w:val="2C0D31BF"/>
    <w:rsid w:val="2C5076C0"/>
    <w:rsid w:val="34C65CBE"/>
    <w:rsid w:val="34D170DB"/>
    <w:rsid w:val="350A1A5A"/>
    <w:rsid w:val="35677A29"/>
    <w:rsid w:val="3B677917"/>
    <w:rsid w:val="3BFF3C72"/>
    <w:rsid w:val="3CAD0E99"/>
    <w:rsid w:val="3D551D08"/>
    <w:rsid w:val="3E32677A"/>
    <w:rsid w:val="4AA47E86"/>
    <w:rsid w:val="527D159E"/>
    <w:rsid w:val="66811B0D"/>
    <w:rsid w:val="6E80249D"/>
    <w:rsid w:val="75256926"/>
    <w:rsid w:val="779D1ACD"/>
    <w:rsid w:val="79196BEE"/>
    <w:rsid w:val="7A0032D0"/>
    <w:rsid w:val="7A230E70"/>
    <w:rsid w:val="7DDA46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after="150"/>
      <w:jc w:val="left"/>
    </w:pPr>
    <w:rPr>
      <w:rFonts w:ascii="宋体" w:hAnsi="宋体" w:eastAsia="宋体" w:cs="宋体"/>
      <w:kern w:val="0"/>
      <w:sz w:val="24"/>
      <w:szCs w:val="24"/>
    </w:rPr>
  </w:style>
  <w:style w:type="character" w:styleId="9">
    <w:name w:val="Hyperlink"/>
    <w:basedOn w:val="8"/>
    <w:qFormat/>
    <w:uiPriority w:val="99"/>
    <w:rPr>
      <w:color w:val="0000FF"/>
      <w:u w:val="single"/>
    </w:rPr>
  </w:style>
  <w:style w:type="character" w:customStyle="1" w:styleId="10">
    <w:name w:val="标题 2 Char"/>
    <w:basedOn w:val="8"/>
    <w:link w:val="3"/>
    <w:qFormat/>
    <w:uiPriority w:val="9"/>
    <w:rPr>
      <w:rFonts w:asciiTheme="majorHAnsi" w:hAnsiTheme="majorHAnsi" w:eastAsiaTheme="majorEastAsia" w:cstheme="majorBidi"/>
      <w:b/>
      <w:bCs/>
      <w:sz w:val="32"/>
      <w:szCs w:val="32"/>
    </w:rPr>
  </w:style>
  <w:style w:type="character" w:customStyle="1" w:styleId="11">
    <w:name w:val="标题 1 Char"/>
    <w:basedOn w:val="8"/>
    <w:link w:val="2"/>
    <w:qFormat/>
    <w:uiPriority w:val="9"/>
    <w:rPr>
      <w:b/>
      <w:bCs/>
      <w:kern w:val="44"/>
      <w:sz w:val="44"/>
      <w:szCs w:val="44"/>
    </w:rPr>
  </w:style>
  <w:style w:type="character" w:customStyle="1" w:styleId="12">
    <w:name w:val="页眉 Char"/>
    <w:basedOn w:val="8"/>
    <w:link w:val="5"/>
    <w:qFormat/>
    <w:uiPriority w:val="99"/>
    <w:rPr>
      <w:sz w:val="18"/>
      <w:szCs w:val="18"/>
    </w:rPr>
  </w:style>
  <w:style w:type="character" w:customStyle="1" w:styleId="13">
    <w:name w:val="页脚 Char"/>
    <w:basedOn w:val="8"/>
    <w:link w:val="4"/>
    <w:qFormat/>
    <w:uiPriority w:val="99"/>
    <w:rPr>
      <w:sz w:val="18"/>
      <w:szCs w:val="18"/>
    </w:rPr>
  </w:style>
  <w:style w:type="character" w:customStyle="1" w:styleId="14">
    <w:name w:val="font121"/>
    <w:basedOn w:val="8"/>
    <w:qFormat/>
    <w:uiPriority w:val="0"/>
    <w:rPr>
      <w:rFonts w:hint="eastAsia" w:ascii="微软雅黑" w:hAnsi="微软雅黑" w:eastAsia="微软雅黑" w:cs="微软雅黑"/>
      <w:b/>
      <w:color w:val="000000"/>
      <w:sz w:val="18"/>
      <w:szCs w:val="18"/>
      <w:u w:val="none"/>
    </w:rPr>
  </w:style>
  <w:style w:type="character" w:customStyle="1" w:styleId="15">
    <w:name w:val="font71"/>
    <w:basedOn w:val="8"/>
    <w:qFormat/>
    <w:uiPriority w:val="0"/>
    <w:rPr>
      <w:rFonts w:hint="eastAsia" w:ascii="微软雅黑" w:hAnsi="微软雅黑" w:eastAsia="微软雅黑" w:cs="微软雅黑"/>
      <w:color w:val="000000"/>
      <w:sz w:val="18"/>
      <w:szCs w:val="18"/>
      <w:u w:val="none"/>
    </w:rPr>
  </w:style>
  <w:style w:type="character" w:customStyle="1" w:styleId="16">
    <w:name w:val="font91"/>
    <w:basedOn w:val="8"/>
    <w:qFormat/>
    <w:uiPriority w:val="0"/>
    <w:rPr>
      <w:rFonts w:hint="eastAsia" w:ascii="微软雅黑" w:hAnsi="微软雅黑" w:eastAsia="微软雅黑" w:cs="微软雅黑"/>
      <w:b/>
      <w:color w:val="000000"/>
      <w:sz w:val="18"/>
      <w:szCs w:val="18"/>
      <w:u w:val="none"/>
    </w:rPr>
  </w:style>
  <w:style w:type="character" w:customStyle="1" w:styleId="17">
    <w:name w:val="font61"/>
    <w:basedOn w:val="8"/>
    <w:qFormat/>
    <w:uiPriority w:val="0"/>
    <w:rPr>
      <w:rFonts w:hint="eastAsia" w:ascii="微软雅黑" w:hAnsi="微软雅黑" w:eastAsia="微软雅黑" w:cs="微软雅黑"/>
      <w:color w:val="000000"/>
      <w:sz w:val="18"/>
      <w:szCs w:val="18"/>
      <w:u w:val="none"/>
    </w:rPr>
  </w:style>
  <w:style w:type="character" w:customStyle="1" w:styleId="18">
    <w:name w:val="font31"/>
    <w:basedOn w:val="8"/>
    <w:qFormat/>
    <w:uiPriority w:val="0"/>
    <w:rPr>
      <w:rFonts w:hint="eastAsia" w:ascii="微软雅黑" w:hAnsi="微软雅黑" w:eastAsia="微软雅黑" w:cs="微软雅黑"/>
      <w:b/>
      <w:color w:val="000000"/>
      <w:sz w:val="18"/>
      <w:szCs w:val="18"/>
      <w:u w:val="none"/>
    </w:rPr>
  </w:style>
  <w:style w:type="character" w:customStyle="1" w:styleId="19">
    <w:name w:val="font21"/>
    <w:basedOn w:val="8"/>
    <w:qFormat/>
    <w:uiPriority w:val="0"/>
    <w:rPr>
      <w:rFonts w:hint="eastAsia" w:ascii="微软雅黑" w:hAnsi="微软雅黑" w:eastAsia="微软雅黑" w:cs="微软雅黑"/>
      <w:b/>
      <w:color w:val="000000"/>
      <w:sz w:val="18"/>
      <w:szCs w:val="18"/>
      <w:u w:val="none"/>
    </w:rPr>
  </w:style>
  <w:style w:type="character" w:customStyle="1" w:styleId="20">
    <w:name w:val="font41"/>
    <w:basedOn w:val="8"/>
    <w:qFormat/>
    <w:uiPriority w:val="0"/>
    <w:rPr>
      <w:rFonts w:hint="eastAsia" w:ascii="仿宋" w:hAnsi="仿宋" w:eastAsia="仿宋" w:cs="仿宋"/>
      <w:color w:val="000000"/>
      <w:sz w:val="18"/>
      <w:szCs w:val="18"/>
      <w:u w:val="none"/>
      <w:vertAlign w:val="superscript"/>
    </w:rPr>
  </w:style>
  <w:style w:type="character" w:customStyle="1" w:styleId="21">
    <w:name w:val="font51"/>
    <w:basedOn w:val="8"/>
    <w:qFormat/>
    <w:uiPriority w:val="0"/>
    <w:rPr>
      <w:rFonts w:hint="eastAsia" w:ascii="微软雅黑" w:hAnsi="微软雅黑" w:eastAsia="微软雅黑" w:cs="微软雅黑"/>
      <w:color w:val="000000"/>
      <w:sz w:val="18"/>
      <w:szCs w:val="18"/>
      <w:u w:val="none"/>
    </w:rPr>
  </w:style>
  <w:style w:type="character" w:customStyle="1" w:styleId="22">
    <w:name w:val="font11"/>
    <w:basedOn w:val="8"/>
    <w:qFormat/>
    <w:uiPriority w:val="0"/>
    <w:rPr>
      <w:rFonts w:hint="eastAsia" w:ascii="微软雅黑" w:hAnsi="微软雅黑" w:eastAsia="微软雅黑" w:cs="微软雅黑"/>
      <w:b/>
      <w:color w:val="FF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12</Pages>
  <Words>879</Words>
  <Characters>5011</Characters>
  <Lines>41</Lines>
  <Paragraphs>11</Paragraphs>
  <TotalTime>1</TotalTime>
  <ScaleCrop>false</ScaleCrop>
  <LinksUpToDate>false</LinksUpToDate>
  <CharactersWithSpaces>5879</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2019-04-19T01:58:00Z</dcterms:created>
  <dc:creator>lenovo</dc:creator>
  <cp:lastModifiedBy>魔域桃源</cp:lastModifiedBy>
  <dcterms:modified xsi:type="dcterms:W3CDTF">2019-11-20T09:35:28Z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